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4015F" w:rsidRPr="0049553F" w:rsidRDefault="00BC464B" w:rsidP="00B4015F">
      <w:pPr>
        <w:pStyle w:val="MStitle"/>
        <w:rPr>
          <w:rFonts w:eastAsia="바탕"/>
          <w:lang w:eastAsia="ko-KR"/>
        </w:rPr>
      </w:pPr>
      <w:r>
        <w:rPr>
          <w:rFonts w:eastAsia="바탕" w:hint="eastAsia"/>
          <w:lang w:eastAsia="ko-KR"/>
        </w:rPr>
        <w:t>Characteristics of the Greenhouse Gas Concentration Derived from the Ground-based FTS Spectra at Anmyeondo, Korea</w:t>
      </w:r>
    </w:p>
    <w:p w:rsidR="00C93FA4" w:rsidRDefault="00C93FA4" w:rsidP="00C93FA4">
      <w:pPr>
        <w:pStyle w:val="Author"/>
        <w:wordWrap/>
        <w:jc w:val="both"/>
        <w:rPr>
          <w:rFonts w:ascii="Times New Roman" w:hAnsi="Times New Roman" w:cs="Times New Roman"/>
          <w:lang w:val="en-GB"/>
        </w:rPr>
      </w:pPr>
    </w:p>
    <w:p w:rsidR="00C93FA4" w:rsidRPr="001A588A" w:rsidRDefault="00C93FA4" w:rsidP="00C93FA4">
      <w:pPr>
        <w:pStyle w:val="Author"/>
        <w:wordWrap/>
        <w:jc w:val="both"/>
        <w:rPr>
          <w:rFonts w:ascii="Times New Roman" w:hAnsi="Times New Roman" w:cs="Times New Roman"/>
          <w:vertAlign w:val="superscript"/>
        </w:rPr>
      </w:pPr>
      <w:r w:rsidRPr="00690151">
        <w:rPr>
          <w:rFonts w:ascii="Times New Roman" w:hAnsi="Times New Roman" w:cs="Times New Roman"/>
        </w:rPr>
        <w:t>Young-Suk Oh</w:t>
      </w:r>
      <w:r w:rsidRPr="00690151">
        <w:rPr>
          <w:rFonts w:ascii="Times New Roman" w:hAnsi="Times New Roman" w:cs="Times New Roman"/>
          <w:vertAlign w:val="superscript"/>
        </w:rPr>
        <w:t>1</w:t>
      </w:r>
      <w:proofErr w:type="gramStart"/>
      <w:r w:rsidRPr="00690151">
        <w:rPr>
          <w:rFonts w:ascii="Times New Roman" w:hAnsi="Times New Roman" w:cs="Times New Roman"/>
          <w:vertAlign w:val="superscript"/>
        </w:rPr>
        <w:t>,2</w:t>
      </w:r>
      <w:proofErr w:type="gramEnd"/>
      <w:r w:rsidRPr="00E71A3F">
        <w:rPr>
          <w:rFonts w:ascii="Times New Roman" w:hAnsi="Times New Roman" w:cs="Times New Roman"/>
          <w:color w:val="auto"/>
          <w:vertAlign w:val="superscript"/>
        </w:rPr>
        <w:t>*</w:t>
      </w:r>
      <w:r w:rsidRPr="00E71A3F">
        <w:rPr>
          <w:rFonts w:ascii="Times New Roman" w:hAnsi="Times New Roman" w:cs="Times New Roman"/>
          <w:color w:val="auto"/>
        </w:rPr>
        <w:t>, S</w:t>
      </w:r>
      <w:r>
        <w:rPr>
          <w:rFonts w:ascii="Times New Roman" w:hAnsi="Times New Roman" w:cs="Times New Roman" w:hint="eastAsia"/>
          <w:color w:val="auto"/>
        </w:rPr>
        <w:t>amuel</w:t>
      </w:r>
      <w:r w:rsidRPr="00E71A3F">
        <w:rPr>
          <w:rFonts w:ascii="Times New Roman" w:hAnsi="Times New Roman" w:cs="Times New Roman"/>
          <w:color w:val="auto"/>
        </w:rPr>
        <w:t xml:space="preserve"> Takele Kenea</w:t>
      </w:r>
      <w:r w:rsidRPr="00E71A3F">
        <w:rPr>
          <w:rFonts w:ascii="Times New Roman" w:hAnsi="Times New Roman" w:cs="Times New Roman"/>
          <w:color w:val="auto"/>
          <w:vertAlign w:val="superscript"/>
        </w:rPr>
        <w:t>1</w:t>
      </w:r>
      <w:r w:rsidRPr="00E71A3F">
        <w:rPr>
          <w:rFonts w:ascii="Times New Roman" w:hAnsi="Times New Roman" w:cs="Times New Roman"/>
          <w:color w:val="auto"/>
        </w:rPr>
        <w:t>, Tae-Young Goo</w:t>
      </w:r>
      <w:r w:rsidRPr="00E71A3F">
        <w:rPr>
          <w:rFonts w:ascii="Times New Roman" w:hAnsi="Times New Roman" w:cs="Times New Roman"/>
          <w:color w:val="auto"/>
          <w:vertAlign w:val="superscript"/>
        </w:rPr>
        <w:t>1</w:t>
      </w:r>
      <w:r w:rsidRPr="00690151">
        <w:rPr>
          <w:rFonts w:ascii="Times New Roman" w:hAnsi="Times New Roman" w:cs="Times New Roman"/>
        </w:rPr>
        <w:t xml:space="preserve">, </w:t>
      </w:r>
      <w:proofErr w:type="spellStart"/>
      <w:r w:rsidRPr="00690151">
        <w:rPr>
          <w:rFonts w:ascii="Times New Roman" w:hAnsi="Times New Roman" w:cs="Times New Roman"/>
        </w:rPr>
        <w:t>Kyu</w:t>
      </w:r>
      <w:proofErr w:type="spellEnd"/>
      <w:r w:rsidRPr="00690151">
        <w:rPr>
          <w:rFonts w:ascii="Times New Roman" w:hAnsi="Times New Roman" w:cs="Times New Roman"/>
        </w:rPr>
        <w:t>-Sun Chung</w:t>
      </w:r>
      <w:r w:rsidRPr="00690151">
        <w:rPr>
          <w:rFonts w:ascii="Times New Roman" w:hAnsi="Times New Roman" w:cs="Times New Roman"/>
          <w:vertAlign w:val="superscript"/>
        </w:rPr>
        <w:t>2</w:t>
      </w:r>
      <w:r w:rsidRPr="00690151">
        <w:rPr>
          <w:rFonts w:ascii="Times New Roman" w:hAnsi="Times New Roman" w:cs="Times New Roman"/>
        </w:rPr>
        <w:t>, David</w:t>
      </w:r>
      <w:r>
        <w:rPr>
          <w:rFonts w:ascii="Times New Roman" w:hAnsi="Times New Roman" w:cs="Times New Roman"/>
        </w:rPr>
        <w:t xml:space="preserve"> W. T. </w:t>
      </w:r>
      <w:r w:rsidRPr="00690151">
        <w:rPr>
          <w:rFonts w:ascii="Times New Roman" w:hAnsi="Times New Roman" w:cs="Times New Roman"/>
        </w:rPr>
        <w:t xml:space="preserve"> Griffith</w:t>
      </w:r>
      <w:r w:rsidRPr="00690151">
        <w:rPr>
          <w:rFonts w:ascii="Times New Roman" w:hAnsi="Times New Roman" w:cs="Times New Roman"/>
          <w:vertAlign w:val="superscript"/>
        </w:rPr>
        <w:t>3</w:t>
      </w:r>
      <w:r w:rsidRPr="00690151">
        <w:rPr>
          <w:rFonts w:ascii="Times New Roman" w:hAnsi="Times New Roman" w:cs="Times New Roman"/>
        </w:rPr>
        <w:t xml:space="preserve">, Voltaire </w:t>
      </w:r>
      <w:r>
        <w:rPr>
          <w:rFonts w:ascii="Times New Roman" w:hAnsi="Times New Roman" w:cs="Times New Roman"/>
        </w:rPr>
        <w:t>A. Velaz</w:t>
      </w:r>
      <w:r w:rsidRPr="00690151">
        <w:rPr>
          <w:rFonts w:ascii="Times New Roman" w:hAnsi="Times New Roman" w:cs="Times New Roman"/>
        </w:rPr>
        <w:t>co</w:t>
      </w:r>
      <w:r w:rsidRPr="00690151">
        <w:rPr>
          <w:rFonts w:ascii="Times New Roman" w:hAnsi="Times New Roman" w:cs="Times New Roman"/>
          <w:vertAlign w:val="superscript"/>
        </w:rPr>
        <w:t>3</w:t>
      </w:r>
      <w:r w:rsidRPr="00690151">
        <w:rPr>
          <w:rFonts w:ascii="Times New Roman" w:hAnsi="Times New Roman" w:cs="Times New Roman"/>
        </w:rPr>
        <w:t>,</w:t>
      </w:r>
      <w:r w:rsidR="00F365D3" w:rsidRPr="00F365D3">
        <w:rPr>
          <w:rFonts w:ascii="Times New Roman" w:hAnsi="Times New Roman" w:cs="Times New Roman"/>
        </w:rPr>
        <w:t xml:space="preserve"> </w:t>
      </w:r>
      <w:proofErr w:type="spellStart"/>
      <w:r w:rsidR="00F365D3" w:rsidRPr="00690151">
        <w:rPr>
          <w:rFonts w:ascii="Times New Roman" w:hAnsi="Times New Roman" w:cs="Times New Roman"/>
        </w:rPr>
        <w:t>Gawon</w:t>
      </w:r>
      <w:proofErr w:type="spellEnd"/>
      <w:r w:rsidR="00F365D3" w:rsidRPr="00690151">
        <w:rPr>
          <w:rFonts w:ascii="Times New Roman" w:hAnsi="Times New Roman" w:cs="Times New Roman"/>
        </w:rPr>
        <w:t xml:space="preserve"> Kim</w:t>
      </w:r>
      <w:r w:rsidR="00F365D3" w:rsidRPr="00690151">
        <w:rPr>
          <w:rFonts w:ascii="Times New Roman" w:hAnsi="Times New Roman" w:cs="Times New Roman"/>
          <w:vertAlign w:val="superscript"/>
        </w:rPr>
        <w:t>1</w:t>
      </w:r>
      <w:r w:rsidR="00F365D3">
        <w:rPr>
          <w:rFonts w:ascii="Times New Roman" w:hAnsi="Times New Roman" w:cs="Times New Roman" w:hint="eastAsia"/>
        </w:rPr>
        <w:t>,</w:t>
      </w:r>
      <w:r w:rsidRPr="00690151">
        <w:rPr>
          <w:rFonts w:ascii="Times New Roman" w:hAnsi="Times New Roman" w:cs="Times New Roman"/>
        </w:rPr>
        <w:t xml:space="preserve"> </w:t>
      </w:r>
      <w:r>
        <w:rPr>
          <w:rFonts w:ascii="Times New Roman" w:hAnsi="Times New Roman" w:cs="Times New Roman" w:hint="eastAsia"/>
        </w:rPr>
        <w:t>Jae-Sang Rhee</w:t>
      </w:r>
      <w:r w:rsidRPr="00886C68">
        <w:rPr>
          <w:rFonts w:ascii="Times New Roman" w:hAnsi="Times New Roman" w:cs="Times New Roman" w:hint="eastAsia"/>
          <w:vertAlign w:val="superscript"/>
        </w:rPr>
        <w:t>1</w:t>
      </w:r>
      <w:r>
        <w:rPr>
          <w:rFonts w:ascii="Times New Roman" w:hAnsi="Times New Roman" w:cs="Times New Roman" w:hint="eastAsia"/>
        </w:rPr>
        <w:t xml:space="preserve">, </w:t>
      </w:r>
      <w:r w:rsidRPr="00CE7201">
        <w:rPr>
          <w:rFonts w:ascii="Times New Roman" w:hAnsi="Times New Roman" w:cs="Times New Roman"/>
          <w:color w:val="222222"/>
          <w:szCs w:val="24"/>
          <w:shd w:val="clear" w:color="auto" w:fill="FFFFFF"/>
        </w:rPr>
        <w:t>Me-Lim Oh</w:t>
      </w:r>
      <w:r w:rsidRPr="00CE7201">
        <w:rPr>
          <w:rFonts w:ascii="Times New Roman" w:hAnsi="Times New Roman" w:cs="Times New Roman"/>
          <w:color w:val="222222"/>
          <w:szCs w:val="24"/>
          <w:shd w:val="clear" w:color="auto" w:fill="FFFFFF"/>
          <w:vertAlign w:val="superscript"/>
        </w:rPr>
        <w:t>4</w:t>
      </w:r>
      <w:r>
        <w:rPr>
          <w:rFonts w:ascii="Times New Roman" w:hAnsi="Times New Roman" w:cs="Times New Roman" w:hint="eastAsia"/>
          <w:color w:val="auto"/>
        </w:rPr>
        <w:t xml:space="preserve">, </w:t>
      </w:r>
      <w:r w:rsidRPr="00690151">
        <w:rPr>
          <w:rFonts w:ascii="Times New Roman" w:hAnsi="Times New Roman" w:cs="Times New Roman"/>
          <w:color w:val="auto"/>
        </w:rPr>
        <w:t>Haeyoung Lee</w:t>
      </w:r>
      <w:r w:rsidRPr="00690151">
        <w:rPr>
          <w:rFonts w:ascii="Times New Roman" w:hAnsi="Times New Roman" w:cs="Times New Roman"/>
          <w:color w:val="auto"/>
          <w:vertAlign w:val="superscript"/>
        </w:rPr>
        <w:t>4</w:t>
      </w:r>
      <w:r>
        <w:rPr>
          <w:rFonts w:ascii="Times New Roman" w:hAnsi="Times New Roman" w:cs="Times New Roman" w:hint="eastAsia"/>
          <w:color w:val="auto"/>
        </w:rPr>
        <w:t>, and Young-Hwa Byun</w:t>
      </w:r>
      <w:r>
        <w:rPr>
          <w:rFonts w:ascii="Times New Roman" w:hAnsi="Times New Roman" w:cs="Times New Roman" w:hint="eastAsia"/>
          <w:color w:val="auto"/>
          <w:vertAlign w:val="superscript"/>
        </w:rPr>
        <w:t>1</w:t>
      </w:r>
    </w:p>
    <w:p w:rsidR="00C93FA4" w:rsidRPr="00690151" w:rsidRDefault="00C93FA4" w:rsidP="00C93FA4">
      <w:pPr>
        <w:pStyle w:val="Author"/>
        <w:wordWrap/>
        <w:rPr>
          <w:rFonts w:ascii="Times New Roman" w:hAnsi="Times New Roman" w:cs="Times New Roman"/>
        </w:rPr>
      </w:pPr>
    </w:p>
    <w:p w:rsidR="00C93FA4" w:rsidRPr="0002158E" w:rsidRDefault="00C93FA4" w:rsidP="00C93FA4">
      <w:pPr>
        <w:pStyle w:val="Affiliation"/>
        <w:rPr>
          <w:sz w:val="22"/>
        </w:rPr>
      </w:pPr>
      <w:r w:rsidRPr="00DF6151">
        <w:rPr>
          <w:sz w:val="22"/>
        </w:rPr>
        <w:t xml:space="preserve">1. </w:t>
      </w:r>
      <w:r w:rsidRPr="0002158E">
        <w:rPr>
          <w:sz w:val="22"/>
        </w:rPr>
        <w:t>Climate Research Division, National Institute of Meteorological Sciences (NIMS), Jeju-do, Korea</w:t>
      </w:r>
    </w:p>
    <w:p w:rsidR="00C93FA4" w:rsidRPr="0002158E" w:rsidRDefault="00C93FA4" w:rsidP="00C93FA4">
      <w:pPr>
        <w:pStyle w:val="Affiliation"/>
        <w:rPr>
          <w:sz w:val="22"/>
        </w:rPr>
      </w:pPr>
      <w:r w:rsidRPr="0002158E">
        <w:rPr>
          <w:sz w:val="22"/>
        </w:rPr>
        <w:t xml:space="preserve">2. Department of Electrical Eng. &amp; </w:t>
      </w:r>
      <w:proofErr w:type="spellStart"/>
      <w:r w:rsidRPr="0002158E">
        <w:rPr>
          <w:sz w:val="22"/>
        </w:rPr>
        <w:t>Center</w:t>
      </w:r>
      <w:proofErr w:type="spellEnd"/>
      <w:r w:rsidRPr="0002158E">
        <w:rPr>
          <w:sz w:val="22"/>
        </w:rPr>
        <w:t xml:space="preserve"> for Edge Plasma Science, Hanyang University, Seoul, Korea</w:t>
      </w:r>
    </w:p>
    <w:p w:rsidR="00C93FA4" w:rsidRPr="0002158E" w:rsidRDefault="00C93FA4" w:rsidP="00C93FA4">
      <w:pPr>
        <w:pStyle w:val="Affiliation"/>
        <w:rPr>
          <w:sz w:val="22"/>
        </w:rPr>
      </w:pPr>
      <w:r w:rsidRPr="0002158E">
        <w:rPr>
          <w:sz w:val="22"/>
        </w:rPr>
        <w:t>3. School of Chemistry, University of Wollongong, Wollongong, Australia</w:t>
      </w:r>
    </w:p>
    <w:p w:rsidR="00C93FA4" w:rsidRPr="00690151" w:rsidRDefault="00C93FA4" w:rsidP="00C93FA4">
      <w:pPr>
        <w:pStyle w:val="Affiliation"/>
      </w:pPr>
      <w:r w:rsidRPr="0002158E">
        <w:rPr>
          <w:sz w:val="22"/>
        </w:rPr>
        <w:t>4. Climate Change Monitoring Division, Korea Meteorological Administration, Seoul, Korea</w:t>
      </w:r>
    </w:p>
    <w:p w:rsidR="00C93FA4" w:rsidRPr="00690151" w:rsidRDefault="00C93FA4" w:rsidP="00C93FA4">
      <w:pPr>
        <w:pStyle w:val="Affiliation"/>
        <w:jc w:val="left"/>
      </w:pPr>
    </w:p>
    <w:p w:rsidR="00C93FA4" w:rsidRDefault="00C93FA4" w:rsidP="00C93FA4">
      <w:pPr>
        <w:pStyle w:val="Affiliation"/>
        <w:jc w:val="left"/>
        <w:rPr>
          <w:rFonts w:eastAsia="바탕"/>
          <w:lang w:eastAsia="ko-KR"/>
        </w:rPr>
      </w:pPr>
      <w:r w:rsidRPr="00690151">
        <w:t xml:space="preserve">            *Correspondence </w:t>
      </w:r>
      <w:r>
        <w:t xml:space="preserve">to: </w:t>
      </w:r>
      <w:r>
        <w:rPr>
          <w:rFonts w:hint="eastAsia"/>
        </w:rPr>
        <w:t xml:space="preserve"> </w:t>
      </w:r>
      <w:r w:rsidRPr="00690151">
        <w:t xml:space="preserve">Young-Suk Oh </w:t>
      </w:r>
      <w:r w:rsidRPr="009F02C5">
        <w:rPr>
          <w:sz w:val="22"/>
        </w:rPr>
        <w:t>(</w:t>
      </w:r>
      <w:hyperlink r:id="rId9" w:history="1">
        <w:r w:rsidRPr="009B33F7">
          <w:rPr>
            <w:rStyle w:val="a4"/>
            <w:rFonts w:eastAsia="바탕"/>
          </w:rPr>
          <w:t>ysoh306@korea.</w:t>
        </w:r>
        <w:r w:rsidRPr="009B33F7">
          <w:rPr>
            <w:rStyle w:val="a4"/>
            <w:rFonts w:eastAsia="바탕" w:hint="eastAsia"/>
            <w:lang w:eastAsia="ko-KR"/>
          </w:rPr>
          <w:t>com</w:t>
        </w:r>
      </w:hyperlink>
      <w:r>
        <w:rPr>
          <w:rFonts w:hint="eastAsia"/>
          <w:color w:val="000000" w:themeColor="text1"/>
        </w:rPr>
        <w:t xml:space="preserve"> </w:t>
      </w:r>
      <w:r w:rsidRPr="00690151">
        <w:t>)</w:t>
      </w:r>
    </w:p>
    <w:p w:rsidR="00C93FA4" w:rsidRPr="00C93FA4" w:rsidRDefault="00C93FA4" w:rsidP="00C93FA4">
      <w:pPr>
        <w:pStyle w:val="Affiliation"/>
        <w:jc w:val="left"/>
        <w:rPr>
          <w:rFonts w:eastAsia="바탕"/>
          <w:lang w:eastAsia="ko-KR"/>
        </w:rPr>
      </w:pPr>
    </w:p>
    <w:p w:rsidR="00BC464B" w:rsidRPr="004433BA" w:rsidRDefault="000A1B66" w:rsidP="00BC464B">
      <w:pPr>
        <w:rPr>
          <w:sz w:val="24"/>
        </w:rPr>
      </w:pPr>
      <w:r w:rsidRPr="004433BA">
        <w:rPr>
          <w:b/>
          <w:sz w:val="24"/>
        </w:rPr>
        <w:t>Abstract.</w:t>
      </w:r>
      <w:r w:rsidRPr="004433BA">
        <w:rPr>
          <w:sz w:val="24"/>
        </w:rPr>
        <w:t xml:space="preserve"> </w:t>
      </w:r>
      <w:r w:rsidR="00BC464B" w:rsidRPr="004433BA">
        <w:rPr>
          <w:sz w:val="24"/>
        </w:rPr>
        <w:t>Since the late 1990s, the meteorological observatory established in Anmyeondo (36.5382</w:t>
      </w:r>
      <w:r w:rsidR="004A1FBC" w:rsidRPr="004433BA">
        <w:rPr>
          <w:rFonts w:eastAsia="맑은 고딕"/>
          <w:bCs/>
          <w:color w:val="000000"/>
          <w:sz w:val="24"/>
          <w:lang w:val="en-US" w:eastAsia="ko-KR"/>
        </w:rPr>
        <w:t>˚</w:t>
      </w:r>
      <w:r w:rsidR="004A1FBC" w:rsidRPr="004433BA">
        <w:rPr>
          <w:rFonts w:eastAsia="맑은 고딕" w:hint="eastAsia"/>
          <w:bCs/>
          <w:color w:val="000000"/>
          <w:sz w:val="24"/>
          <w:lang w:val="en-US" w:eastAsia="ko-KR"/>
        </w:rPr>
        <w:t xml:space="preserve"> </w:t>
      </w:r>
      <w:r w:rsidR="00BC464B" w:rsidRPr="004433BA">
        <w:rPr>
          <w:sz w:val="24"/>
        </w:rPr>
        <w:t>N, 126.3311</w:t>
      </w:r>
      <w:r w:rsidR="004A1FBC" w:rsidRPr="004433BA">
        <w:rPr>
          <w:rFonts w:eastAsia="맑은 고딕"/>
          <w:bCs/>
          <w:color w:val="000000"/>
          <w:sz w:val="24"/>
          <w:lang w:val="en-US" w:eastAsia="ko-KR"/>
        </w:rPr>
        <w:t>˚</w:t>
      </w:r>
      <w:r w:rsidR="004A1FBC" w:rsidRPr="004433BA">
        <w:rPr>
          <w:rFonts w:eastAsia="맑은 고딕" w:hint="eastAsia"/>
          <w:bCs/>
          <w:color w:val="000000"/>
          <w:sz w:val="24"/>
          <w:lang w:val="en-US" w:eastAsia="ko-KR"/>
        </w:rPr>
        <w:t xml:space="preserve"> </w:t>
      </w:r>
      <w:r w:rsidR="00BC464B" w:rsidRPr="004433BA">
        <w:rPr>
          <w:sz w:val="24"/>
        </w:rPr>
        <w:t>E, and 30 m above mean sea level), has been monitoring several greenhouse gases such as CO</w:t>
      </w:r>
      <w:r w:rsidR="00BC464B" w:rsidRPr="004433BA">
        <w:rPr>
          <w:sz w:val="24"/>
          <w:vertAlign w:val="subscript"/>
        </w:rPr>
        <w:t>2</w:t>
      </w:r>
      <w:r w:rsidR="00BC464B" w:rsidRPr="004433BA">
        <w:rPr>
          <w:sz w:val="24"/>
        </w:rPr>
        <w:t>, CH</w:t>
      </w:r>
      <w:r w:rsidR="00BC464B" w:rsidRPr="004433BA">
        <w:rPr>
          <w:sz w:val="24"/>
          <w:vertAlign w:val="subscript"/>
        </w:rPr>
        <w:t>4</w:t>
      </w:r>
      <w:r w:rsidR="00BC464B" w:rsidRPr="004433BA">
        <w:rPr>
          <w:sz w:val="24"/>
        </w:rPr>
        <w:t>, N</w:t>
      </w:r>
      <w:r w:rsidR="00BC464B" w:rsidRPr="004433BA">
        <w:rPr>
          <w:sz w:val="24"/>
          <w:vertAlign w:val="subscript"/>
        </w:rPr>
        <w:t>2</w:t>
      </w:r>
      <w:r w:rsidR="00BC464B" w:rsidRPr="004433BA">
        <w:rPr>
          <w:sz w:val="24"/>
        </w:rPr>
        <w:t>O, CFCs, and SF</w:t>
      </w:r>
      <w:r w:rsidR="00BC464B" w:rsidRPr="004433BA">
        <w:rPr>
          <w:sz w:val="24"/>
          <w:vertAlign w:val="subscript"/>
        </w:rPr>
        <w:t>6</w:t>
      </w:r>
      <w:r w:rsidR="00BC464B" w:rsidRPr="004433BA">
        <w:rPr>
          <w:sz w:val="24"/>
        </w:rPr>
        <w:t>, as part of the Global Atmosphere Watch (GAW) Program. A high resolution ground-based (g-b) Fourier Transform Spectrometer (FTS, IFS-125HR model) was installed at such observation site in 2013, and has been fully operated within the frame work of the Total Carbon Column Observing Network (TCCON) since August, 2014. The solar spectra recorded by the g-b FTS are covered in the range between 3,800 and 16,000 cm</w:t>
      </w:r>
      <w:r w:rsidR="00BC464B" w:rsidRPr="004433BA">
        <w:rPr>
          <w:sz w:val="24"/>
          <w:vertAlign w:val="superscript"/>
        </w:rPr>
        <w:t>-1</w:t>
      </w:r>
      <w:r w:rsidR="00BC464B" w:rsidRPr="004433BA">
        <w:rPr>
          <w:sz w:val="24"/>
        </w:rPr>
        <w:t xml:space="preserve"> at the spectral resolution of 0.02 cm</w:t>
      </w:r>
      <w:r w:rsidR="00BC464B" w:rsidRPr="004433BA">
        <w:rPr>
          <w:sz w:val="24"/>
          <w:vertAlign w:val="superscript"/>
        </w:rPr>
        <w:t>-1</w:t>
      </w:r>
      <w:r w:rsidR="00BC464B" w:rsidRPr="004433BA">
        <w:rPr>
          <w:sz w:val="24"/>
        </w:rPr>
        <w:t xml:space="preserve"> during the measurement period between 2013 and 2016. In this work, the GGG2014 version of the TCCON standard retrieval algorithm was used to retrieve XCO</w:t>
      </w:r>
      <w:r w:rsidR="00BC464B" w:rsidRPr="004433BA">
        <w:rPr>
          <w:sz w:val="24"/>
          <w:vertAlign w:val="subscript"/>
        </w:rPr>
        <w:t>2</w:t>
      </w:r>
      <w:r w:rsidR="00BC464B" w:rsidRPr="004433BA">
        <w:rPr>
          <w:sz w:val="24"/>
        </w:rPr>
        <w:t xml:space="preserve"> concentrations from the FTS spectra. Two spectral bands (at 6220.0 and 6339.5 cm</w:t>
      </w:r>
      <w:r w:rsidR="00BC464B" w:rsidRPr="004433BA">
        <w:rPr>
          <w:sz w:val="24"/>
          <w:vertAlign w:val="superscript"/>
        </w:rPr>
        <w:t>-1</w:t>
      </w:r>
      <w:r w:rsidR="00BC464B" w:rsidRPr="004433BA">
        <w:rPr>
          <w:sz w:val="24"/>
        </w:rPr>
        <w:t xml:space="preserve"> </w:t>
      </w:r>
      <w:proofErr w:type="spellStart"/>
      <w:r w:rsidR="00BC464B" w:rsidRPr="004433BA">
        <w:rPr>
          <w:sz w:val="24"/>
        </w:rPr>
        <w:t>center</w:t>
      </w:r>
      <w:proofErr w:type="spellEnd"/>
      <w:r w:rsidR="00BC464B" w:rsidRPr="004433BA">
        <w:rPr>
          <w:sz w:val="24"/>
        </w:rPr>
        <w:t xml:space="preserve"> wavenumbers) were used to derive the XCO</w:t>
      </w:r>
      <w:r w:rsidR="00BC464B" w:rsidRPr="004433BA">
        <w:rPr>
          <w:sz w:val="24"/>
          <w:vertAlign w:val="subscript"/>
        </w:rPr>
        <w:t>2</w:t>
      </w:r>
      <w:r w:rsidR="00BC464B" w:rsidRPr="004433BA">
        <w:rPr>
          <w:sz w:val="24"/>
        </w:rPr>
        <w:t xml:space="preserve"> concentration within the spectral residual of +0.01</w:t>
      </w:r>
      <w:r w:rsidR="00740B08" w:rsidRPr="004433BA">
        <w:rPr>
          <w:rFonts w:eastAsia="바탕" w:hint="eastAsia"/>
          <w:sz w:val="24"/>
          <w:lang w:eastAsia="ko-KR"/>
        </w:rPr>
        <w:t xml:space="preserve"> </w:t>
      </w:r>
      <w:r w:rsidR="00BC464B" w:rsidRPr="004433BA">
        <w:rPr>
          <w:sz w:val="24"/>
        </w:rPr>
        <w:t xml:space="preserve">%. All sources of errors were thoroughly </w:t>
      </w:r>
      <w:proofErr w:type="spellStart"/>
      <w:r w:rsidR="00BC464B" w:rsidRPr="004433BA">
        <w:rPr>
          <w:sz w:val="24"/>
        </w:rPr>
        <w:t>analyzed</w:t>
      </w:r>
      <w:proofErr w:type="spellEnd"/>
      <w:r w:rsidR="00BC464B" w:rsidRPr="004433BA">
        <w:rPr>
          <w:sz w:val="24"/>
        </w:rPr>
        <w:t>. In this paper, we introduced a new home made OASIS (Operational Automatic System for Intensity of Sunray) system to our g-b FTS instrument and that allows reducing the solar intensity variations (SIV) below 2</w:t>
      </w:r>
      <w:r w:rsidR="00740B08" w:rsidRPr="004433BA">
        <w:rPr>
          <w:rFonts w:eastAsia="바탕" w:hint="eastAsia"/>
          <w:sz w:val="24"/>
          <w:lang w:eastAsia="ko-KR"/>
        </w:rPr>
        <w:t xml:space="preserve"> </w:t>
      </w:r>
      <w:r w:rsidR="00BC464B" w:rsidRPr="004433BA">
        <w:rPr>
          <w:sz w:val="24"/>
        </w:rPr>
        <w:t>%. A comparison of the XCO</w:t>
      </w:r>
      <w:r w:rsidR="00BC464B" w:rsidRPr="004433BA">
        <w:rPr>
          <w:sz w:val="24"/>
          <w:vertAlign w:val="subscript"/>
        </w:rPr>
        <w:t>2</w:t>
      </w:r>
      <w:r w:rsidR="00BC464B" w:rsidRPr="004433BA">
        <w:rPr>
          <w:sz w:val="24"/>
        </w:rPr>
        <w:t xml:space="preserve"> concentration in g-b FTS and OCO-2 (Orbiting Carbon Observatory) satellite observations were presented only for the measurement period between 2014 and 2015. Nine coincident observations were selected on a daily mean basis. It was obtained that OCO-2 exhibited low bias with respect to the g-b FTS, which is about -0.065 ppm with the standard deviation of 1.66 ppm, and revealed a strong correlation (R=0.85). </w:t>
      </w:r>
      <w:proofErr w:type="gramStart"/>
      <w:r w:rsidR="00BC464B" w:rsidRPr="004433BA">
        <w:rPr>
          <w:sz w:val="24"/>
        </w:rPr>
        <w:t>Based on seasonal cycl</w:t>
      </w:r>
      <w:r w:rsidR="00074C7C" w:rsidRPr="004433BA">
        <w:rPr>
          <w:sz w:val="24"/>
        </w:rPr>
        <w:t>e comparisons, both instruments</w:t>
      </w:r>
      <w:r w:rsidR="00074C7C" w:rsidRPr="004433BA">
        <w:rPr>
          <w:rFonts w:eastAsia="바탕" w:hint="eastAsia"/>
          <w:color w:val="FF0000"/>
          <w:sz w:val="24"/>
          <w:lang w:eastAsia="ko-KR"/>
        </w:rPr>
        <w:t xml:space="preserve"> </w:t>
      </w:r>
      <w:r w:rsidR="00BC464B" w:rsidRPr="004433BA">
        <w:rPr>
          <w:color w:val="000000" w:themeColor="text1"/>
          <w:sz w:val="24"/>
        </w:rPr>
        <w:t xml:space="preserve">generally agreed </w:t>
      </w:r>
      <w:r w:rsidR="00BC464B" w:rsidRPr="004433BA">
        <w:rPr>
          <w:sz w:val="24"/>
        </w:rPr>
        <w:t xml:space="preserve">in capturing seasonal variations of the target species with its maximum and minimum </w:t>
      </w:r>
      <w:r w:rsidR="00610138" w:rsidRPr="004433BA">
        <w:rPr>
          <w:rFonts w:eastAsia="바탕" w:hint="eastAsia"/>
          <w:sz w:val="24"/>
          <w:lang w:eastAsia="ko-KR"/>
        </w:rPr>
        <w:t>values</w:t>
      </w:r>
      <w:r w:rsidR="00BC464B" w:rsidRPr="004433BA">
        <w:rPr>
          <w:sz w:val="24"/>
        </w:rPr>
        <w:t xml:space="preserve"> in spring and late summer</w:t>
      </w:r>
      <w:r w:rsidR="00610138" w:rsidRPr="004433BA">
        <w:rPr>
          <w:rFonts w:eastAsia="바탕" w:hint="eastAsia"/>
          <w:sz w:val="24"/>
          <w:lang w:eastAsia="ko-KR"/>
        </w:rPr>
        <w:t>,</w:t>
      </w:r>
      <w:r w:rsidR="00BC464B" w:rsidRPr="004433BA">
        <w:rPr>
          <w:sz w:val="24"/>
        </w:rPr>
        <w:t xml:space="preserve"> respectively.</w:t>
      </w:r>
      <w:proofErr w:type="gramEnd"/>
      <w:r w:rsidR="00BC464B" w:rsidRPr="004433BA">
        <w:rPr>
          <w:sz w:val="24"/>
        </w:rPr>
        <w:t xml:space="preserve"> </w:t>
      </w:r>
    </w:p>
    <w:p w:rsidR="00BC464B" w:rsidRPr="004433BA" w:rsidRDefault="00BC464B" w:rsidP="00BC464B">
      <w:pPr>
        <w:rPr>
          <w:rFonts w:eastAsia="바탕"/>
          <w:sz w:val="24"/>
          <w:lang w:eastAsia="ko-KR"/>
        </w:rPr>
      </w:pPr>
      <w:r w:rsidRPr="004433BA">
        <w:rPr>
          <w:sz w:val="24"/>
        </w:rPr>
        <w:t>In the future, it is planned to exert further works in utilizing the FTS measurements for the evaluation of satellite observations such as Greenhouse Gases Observing Satellite (GOSAT) at observation sites. This is the first report of the g-b FTS observations of XCO</w:t>
      </w:r>
      <w:r w:rsidRPr="004433BA">
        <w:rPr>
          <w:sz w:val="24"/>
          <w:vertAlign w:val="subscript"/>
        </w:rPr>
        <w:t>2</w:t>
      </w:r>
      <w:r w:rsidRPr="004433BA">
        <w:rPr>
          <w:sz w:val="24"/>
        </w:rPr>
        <w:t xml:space="preserve"> species over the Anmyeondo station</w:t>
      </w:r>
      <w:r w:rsidRPr="004433BA">
        <w:rPr>
          <w:rFonts w:eastAsia="바탕" w:hint="eastAsia"/>
          <w:sz w:val="24"/>
          <w:lang w:eastAsia="ko-KR"/>
        </w:rPr>
        <w:t>.</w:t>
      </w:r>
    </w:p>
    <w:p w:rsidR="00D42964" w:rsidRPr="004433BA" w:rsidRDefault="00D42964" w:rsidP="00BC464B">
      <w:pPr>
        <w:rPr>
          <w:rFonts w:eastAsia="바탕"/>
          <w:color w:val="000000" w:themeColor="text1"/>
          <w:sz w:val="24"/>
          <w:lang w:eastAsia="ko-KR"/>
        </w:rPr>
      </w:pPr>
      <w:r w:rsidRPr="004433BA">
        <w:rPr>
          <w:rFonts w:eastAsia="바탕" w:hint="eastAsia"/>
          <w:color w:val="000000" w:themeColor="text1"/>
          <w:sz w:val="24"/>
          <w:lang w:eastAsia="ko-KR"/>
        </w:rPr>
        <w:t>Key words: XCO</w:t>
      </w:r>
      <w:r w:rsidRPr="004433BA">
        <w:rPr>
          <w:rFonts w:eastAsia="바탕" w:hint="eastAsia"/>
          <w:color w:val="000000" w:themeColor="text1"/>
          <w:sz w:val="24"/>
          <w:vertAlign w:val="subscript"/>
          <w:lang w:eastAsia="ko-KR"/>
        </w:rPr>
        <w:t>2</w:t>
      </w:r>
      <w:r w:rsidRPr="004433BA">
        <w:rPr>
          <w:rFonts w:eastAsia="바탕" w:hint="eastAsia"/>
          <w:color w:val="000000" w:themeColor="text1"/>
          <w:sz w:val="24"/>
          <w:lang w:eastAsia="ko-KR"/>
        </w:rPr>
        <w:t>, G-b FTS,</w:t>
      </w:r>
      <w:r w:rsidR="004E37A4" w:rsidRPr="004433BA">
        <w:rPr>
          <w:rFonts w:eastAsia="바탕" w:hint="eastAsia"/>
          <w:color w:val="000000" w:themeColor="text1"/>
          <w:sz w:val="24"/>
          <w:lang w:eastAsia="ko-KR"/>
        </w:rPr>
        <w:t xml:space="preserve"> GOSAT,</w:t>
      </w:r>
      <w:r w:rsidRPr="004433BA">
        <w:rPr>
          <w:rFonts w:eastAsia="바탕" w:hint="eastAsia"/>
          <w:color w:val="000000" w:themeColor="text1"/>
          <w:sz w:val="24"/>
          <w:lang w:eastAsia="ko-KR"/>
        </w:rPr>
        <w:t xml:space="preserve"> TCCON, Infrared spectra, OASIS</w:t>
      </w:r>
    </w:p>
    <w:p w:rsidR="00C82F79" w:rsidRPr="004433BA" w:rsidRDefault="00C82F79" w:rsidP="00C82F79">
      <w:pPr>
        <w:pStyle w:val="1"/>
        <w:rPr>
          <w:sz w:val="24"/>
          <w:szCs w:val="24"/>
        </w:rPr>
      </w:pPr>
      <w:r w:rsidRPr="004433BA">
        <w:rPr>
          <w:sz w:val="24"/>
          <w:szCs w:val="24"/>
        </w:rPr>
        <w:lastRenderedPageBreak/>
        <w:t xml:space="preserve">1 </w:t>
      </w:r>
      <w:r w:rsidR="005F665C" w:rsidRPr="004433BA">
        <w:rPr>
          <w:rFonts w:eastAsia="바탕" w:hint="eastAsia"/>
          <w:sz w:val="24"/>
          <w:szCs w:val="24"/>
          <w:lang w:eastAsia="ko-KR"/>
        </w:rPr>
        <w:t>Introduction</w:t>
      </w:r>
    </w:p>
    <w:p w:rsidR="00ED3107" w:rsidRPr="004433BA" w:rsidRDefault="00ED3107" w:rsidP="002B7E20">
      <w:pPr>
        <w:rPr>
          <w:sz w:val="24"/>
        </w:rPr>
      </w:pPr>
      <w:r w:rsidRPr="004433BA">
        <w:rPr>
          <w:sz w:val="24"/>
        </w:rPr>
        <w:t xml:space="preserve">Monitoring of greenhouse gases (GHGs) is </w:t>
      </w:r>
      <w:r w:rsidRPr="004433BA">
        <w:rPr>
          <w:rFonts w:hint="eastAsia"/>
          <w:sz w:val="24"/>
        </w:rPr>
        <w:t xml:space="preserve">a </w:t>
      </w:r>
      <w:r w:rsidRPr="004433BA">
        <w:rPr>
          <w:sz w:val="24"/>
        </w:rPr>
        <w:t>crucial issue in the context of the global climate change. Carbon dioxide (CO</w:t>
      </w:r>
      <w:r w:rsidRPr="004433BA">
        <w:rPr>
          <w:sz w:val="24"/>
          <w:vertAlign w:val="subscript"/>
        </w:rPr>
        <w:t>2</w:t>
      </w:r>
      <w:r w:rsidRPr="004433BA">
        <w:rPr>
          <w:sz w:val="24"/>
        </w:rPr>
        <w:t xml:space="preserve">) is </w:t>
      </w:r>
      <w:r w:rsidRPr="004433BA">
        <w:rPr>
          <w:rFonts w:hint="eastAsia"/>
          <w:sz w:val="24"/>
        </w:rPr>
        <w:t>one of the</w:t>
      </w:r>
      <w:r w:rsidRPr="004433BA">
        <w:rPr>
          <w:sz w:val="24"/>
        </w:rPr>
        <w:t xml:space="preserve"> key greenhouse gas</w:t>
      </w:r>
      <w:r w:rsidRPr="004433BA">
        <w:rPr>
          <w:rFonts w:hint="eastAsia"/>
          <w:sz w:val="24"/>
        </w:rPr>
        <w:t xml:space="preserve"> and</w:t>
      </w:r>
      <w:r w:rsidRPr="004433BA">
        <w:rPr>
          <w:sz w:val="24"/>
        </w:rPr>
        <w:t xml:space="preserve"> its global annual mean concentration has been increased rapidly from 278 to 400 ppm since 1750, pre-industrial year (WMO greenhouse gas bulletin, 2016).  Radiative forcing of atmospheric CO</w:t>
      </w:r>
      <w:r w:rsidRPr="004433BA">
        <w:rPr>
          <w:sz w:val="24"/>
          <w:vertAlign w:val="subscript"/>
        </w:rPr>
        <w:t>2</w:t>
      </w:r>
      <w:r w:rsidRPr="004433BA">
        <w:rPr>
          <w:sz w:val="24"/>
        </w:rPr>
        <w:t xml:space="preserve"> accounts for approximately 65</w:t>
      </w:r>
      <w:r w:rsidR="00740B08" w:rsidRPr="004433BA">
        <w:rPr>
          <w:rFonts w:eastAsia="바탕" w:hint="eastAsia"/>
          <w:sz w:val="24"/>
          <w:lang w:eastAsia="ko-KR"/>
        </w:rPr>
        <w:t xml:space="preserve"> </w:t>
      </w:r>
      <w:r w:rsidRPr="004433BA">
        <w:rPr>
          <w:sz w:val="24"/>
        </w:rPr>
        <w:t xml:space="preserve">% of the total radiative forcing by long-lived GHGs (Ohyama et al., 2015 and reference therein). Human activities, such as burning of fossil fuels, land use change, etc., are the primary drivers of the continuing increase </w:t>
      </w:r>
      <w:r w:rsidRPr="004433BA">
        <w:rPr>
          <w:rFonts w:hint="eastAsia"/>
          <w:sz w:val="24"/>
        </w:rPr>
        <w:t>in</w:t>
      </w:r>
      <w:r w:rsidRPr="004433BA">
        <w:rPr>
          <w:sz w:val="24"/>
        </w:rPr>
        <w:t xml:space="preserve"> atmospheric greenhouse gases and the gases involved in their chemical production (Kiel et a</w:t>
      </w:r>
      <w:r w:rsidR="00074C7C" w:rsidRPr="004433BA">
        <w:rPr>
          <w:sz w:val="24"/>
        </w:rPr>
        <w:t>l., 2016 and reference therein)</w:t>
      </w:r>
      <w:r w:rsidR="00074C7C" w:rsidRPr="004433BA">
        <w:rPr>
          <w:rFonts w:eastAsia="바탕" w:hint="eastAsia"/>
          <w:sz w:val="24"/>
          <w:lang w:eastAsia="ko-KR"/>
        </w:rPr>
        <w:t>,</w:t>
      </w:r>
      <w:r w:rsidRPr="004433BA">
        <w:rPr>
          <w:sz w:val="24"/>
        </w:rPr>
        <w:t xml:space="preserve"> In the fact that it is a global concern for demanding accurate and precise long-term measurements of greenhouse gases.</w:t>
      </w:r>
    </w:p>
    <w:p w:rsidR="00ED3107" w:rsidRDefault="00ED3107" w:rsidP="002B7E20">
      <w:pPr>
        <w:rPr>
          <w:rFonts w:eastAsia="바탕"/>
          <w:sz w:val="24"/>
          <w:lang w:eastAsia="ko-KR"/>
        </w:rPr>
      </w:pPr>
      <w:r w:rsidRPr="004433BA">
        <w:rPr>
          <w:sz w:val="24"/>
        </w:rPr>
        <w:t>In the field of remote sensing technique</w:t>
      </w:r>
      <w:r w:rsidRPr="004433BA">
        <w:rPr>
          <w:rFonts w:hint="eastAsia"/>
          <w:sz w:val="24"/>
        </w:rPr>
        <w:t>s</w:t>
      </w:r>
      <w:r w:rsidRPr="004433BA">
        <w:rPr>
          <w:sz w:val="24"/>
        </w:rPr>
        <w:t xml:space="preserve">, solar absorption infrared spectroscopy is </w:t>
      </w:r>
      <w:r w:rsidRPr="004433BA">
        <w:rPr>
          <w:rFonts w:hint="eastAsia"/>
          <w:sz w:val="24"/>
        </w:rPr>
        <w:t xml:space="preserve">an </w:t>
      </w:r>
      <w:r w:rsidRPr="004433BA">
        <w:rPr>
          <w:sz w:val="24"/>
        </w:rPr>
        <w:t xml:space="preserve">essential technique, which has been increasingly used to determine changes </w:t>
      </w:r>
      <w:r w:rsidRPr="004433BA">
        <w:rPr>
          <w:rFonts w:hint="eastAsia"/>
          <w:sz w:val="24"/>
        </w:rPr>
        <w:t>in</w:t>
      </w:r>
      <w:r w:rsidRPr="004433BA">
        <w:rPr>
          <w:sz w:val="24"/>
        </w:rPr>
        <w:t xml:space="preserve"> atmospheric constituents. Nowadays, a number of instruments deployed in various platforms (e.g., ground-based</w:t>
      </w:r>
      <w:r w:rsidRPr="004433BA">
        <w:rPr>
          <w:color w:val="000000" w:themeColor="text1"/>
          <w:sz w:val="24"/>
        </w:rPr>
        <w:t>, space-born</w:t>
      </w:r>
      <w:r w:rsidR="007C4427" w:rsidRPr="004433BA">
        <w:rPr>
          <w:rFonts w:eastAsia="바탕" w:hint="eastAsia"/>
          <w:color w:val="000000" w:themeColor="text1"/>
          <w:sz w:val="24"/>
          <w:lang w:eastAsia="ko-KR"/>
        </w:rPr>
        <w:t>e</w:t>
      </w:r>
      <w:r w:rsidRPr="004433BA">
        <w:rPr>
          <w:sz w:val="24"/>
        </w:rPr>
        <w:t>) have been operated for measuring GHGs such as CO</w:t>
      </w:r>
      <w:r w:rsidRPr="004433BA">
        <w:rPr>
          <w:sz w:val="24"/>
          <w:vertAlign w:val="subscript"/>
        </w:rPr>
        <w:t>2</w:t>
      </w:r>
      <w:r w:rsidRPr="004433BA">
        <w:rPr>
          <w:sz w:val="24"/>
        </w:rPr>
        <w:t xml:space="preserve">. Our g-b FTS at </w:t>
      </w:r>
      <w:r w:rsidRPr="004433BA">
        <w:rPr>
          <w:rFonts w:hint="eastAsia"/>
          <w:sz w:val="24"/>
        </w:rPr>
        <w:t xml:space="preserve">the </w:t>
      </w:r>
      <w:r w:rsidRPr="004433BA">
        <w:rPr>
          <w:sz w:val="24"/>
        </w:rPr>
        <w:t>Anmyeondo station has been measuring several atmospheric GHGs operated within the framework of the Total Carbon Column Observing Network (TCCON). XCO</w:t>
      </w:r>
      <w:r w:rsidRPr="004433BA">
        <w:rPr>
          <w:sz w:val="24"/>
          <w:vertAlign w:val="subscript"/>
        </w:rPr>
        <w:t>2</w:t>
      </w:r>
      <w:r w:rsidRPr="004433BA">
        <w:rPr>
          <w:sz w:val="24"/>
        </w:rPr>
        <w:t xml:space="preserve"> retrievals from </w:t>
      </w:r>
      <w:r w:rsidRPr="004433BA">
        <w:rPr>
          <w:rFonts w:hint="eastAsia"/>
          <w:sz w:val="24"/>
        </w:rPr>
        <w:t xml:space="preserve">the </w:t>
      </w:r>
      <w:r w:rsidRPr="004433BA">
        <w:rPr>
          <w:sz w:val="24"/>
        </w:rPr>
        <w:t>g-b FTS have been reported at different TCCON sites (</w:t>
      </w:r>
      <w:proofErr w:type="spellStart"/>
      <w:r w:rsidRPr="004433BA">
        <w:rPr>
          <w:sz w:val="24"/>
        </w:rPr>
        <w:t>e.g</w:t>
      </w:r>
      <w:proofErr w:type="spellEnd"/>
      <w:r w:rsidRPr="004433BA">
        <w:rPr>
          <w:sz w:val="24"/>
        </w:rPr>
        <w:t xml:space="preserve">, </w:t>
      </w:r>
      <w:proofErr w:type="spellStart"/>
      <w:r w:rsidRPr="004433BA">
        <w:rPr>
          <w:sz w:val="24"/>
        </w:rPr>
        <w:t>Ohyama</w:t>
      </w:r>
      <w:proofErr w:type="spellEnd"/>
      <w:r w:rsidRPr="004433BA">
        <w:rPr>
          <w:sz w:val="24"/>
        </w:rPr>
        <w:t xml:space="preserve"> et al., 2009; </w:t>
      </w:r>
      <w:proofErr w:type="spellStart"/>
      <w:r w:rsidRPr="004433BA">
        <w:rPr>
          <w:sz w:val="24"/>
        </w:rPr>
        <w:t>Deutscher</w:t>
      </w:r>
      <w:proofErr w:type="spellEnd"/>
      <w:r w:rsidRPr="004433BA">
        <w:rPr>
          <w:sz w:val="24"/>
        </w:rPr>
        <w:t xml:space="preserve"> et al., 2010; </w:t>
      </w:r>
      <w:proofErr w:type="spellStart"/>
      <w:r w:rsidRPr="004433BA">
        <w:rPr>
          <w:sz w:val="24"/>
        </w:rPr>
        <w:t>Messerschmidt</w:t>
      </w:r>
      <w:proofErr w:type="spellEnd"/>
      <w:r w:rsidRPr="004433BA">
        <w:rPr>
          <w:sz w:val="24"/>
        </w:rPr>
        <w:t xml:space="preserve"> et al., 2010, 2012; Miao et al., 2013; </w:t>
      </w:r>
      <w:proofErr w:type="spellStart"/>
      <w:r w:rsidRPr="004433BA">
        <w:rPr>
          <w:sz w:val="24"/>
        </w:rPr>
        <w:t>Kivi</w:t>
      </w:r>
      <w:proofErr w:type="spellEnd"/>
      <w:r w:rsidRPr="004433BA">
        <w:rPr>
          <w:sz w:val="24"/>
        </w:rPr>
        <w:t xml:space="preserve"> and </w:t>
      </w:r>
      <w:proofErr w:type="spellStart"/>
      <w:r w:rsidRPr="004433BA">
        <w:rPr>
          <w:sz w:val="24"/>
        </w:rPr>
        <w:t>Heikkinen</w:t>
      </w:r>
      <w:proofErr w:type="spellEnd"/>
      <w:r w:rsidRPr="004433BA">
        <w:rPr>
          <w:sz w:val="24"/>
        </w:rPr>
        <w:t xml:space="preserve">, 2016). TCCON achieves </w:t>
      </w:r>
      <w:r w:rsidRPr="004433BA">
        <w:rPr>
          <w:rFonts w:hint="eastAsia"/>
          <w:sz w:val="24"/>
        </w:rPr>
        <w:t>the</w:t>
      </w:r>
      <w:r w:rsidRPr="004433BA">
        <w:rPr>
          <w:sz w:val="24"/>
        </w:rPr>
        <w:t xml:space="preserve"> accuracy and precision in</w:t>
      </w:r>
      <w:r w:rsidRPr="004433BA">
        <w:rPr>
          <w:rFonts w:hint="eastAsia"/>
          <w:sz w:val="24"/>
        </w:rPr>
        <w:t xml:space="preserve"> measuring the</w:t>
      </w:r>
      <w:r w:rsidRPr="004433BA">
        <w:rPr>
          <w:sz w:val="24"/>
        </w:rPr>
        <w:t xml:space="preserve"> total column of CO</w:t>
      </w:r>
      <w:r w:rsidRPr="004433BA">
        <w:rPr>
          <w:sz w:val="24"/>
          <w:vertAlign w:val="subscript"/>
        </w:rPr>
        <w:t>2</w:t>
      </w:r>
      <w:r w:rsidRPr="004433BA">
        <w:rPr>
          <w:sz w:val="24"/>
        </w:rPr>
        <w:t xml:space="preserve"> </w:t>
      </w:r>
      <w:r w:rsidRPr="004433BA">
        <w:rPr>
          <w:rFonts w:hint="eastAsia"/>
          <w:sz w:val="24"/>
        </w:rPr>
        <w:t xml:space="preserve">as </w:t>
      </w:r>
      <w:r w:rsidRPr="004433BA">
        <w:rPr>
          <w:sz w:val="24"/>
        </w:rPr>
        <w:t>about 0.25</w:t>
      </w:r>
      <w:r w:rsidR="005075B0" w:rsidRPr="004433BA">
        <w:rPr>
          <w:rFonts w:eastAsia="바탕" w:hint="eastAsia"/>
          <w:sz w:val="24"/>
          <w:lang w:eastAsia="ko-KR"/>
        </w:rPr>
        <w:t xml:space="preserve"> </w:t>
      </w:r>
      <w:r w:rsidRPr="004433BA">
        <w:rPr>
          <w:sz w:val="24"/>
        </w:rPr>
        <w:t xml:space="preserve">% </w:t>
      </w:r>
      <w:r w:rsidRPr="004433BA">
        <w:rPr>
          <w:rFonts w:hint="eastAsia"/>
          <w:sz w:val="24"/>
        </w:rPr>
        <w:t>that</w:t>
      </w:r>
      <w:r w:rsidRPr="004433BA">
        <w:rPr>
          <w:sz w:val="24"/>
        </w:rPr>
        <w:t xml:space="preserve"> is less than 1 ppm (Wunch et al., 2010), which is essential to get information about sinks and sources, as well as validating satellite products (Rayner and O’Brien, 2001; Miller et al., 2007). It is reported that the precision of CO</w:t>
      </w:r>
      <w:r w:rsidRPr="004433BA">
        <w:rPr>
          <w:sz w:val="24"/>
          <w:vertAlign w:val="subscript"/>
        </w:rPr>
        <w:t>2</w:t>
      </w:r>
      <w:r w:rsidRPr="004433BA">
        <w:rPr>
          <w:sz w:val="24"/>
        </w:rPr>
        <w:t xml:space="preserve"> even 0.1</w:t>
      </w:r>
      <w:r w:rsidR="005075B0" w:rsidRPr="004433BA">
        <w:rPr>
          <w:rFonts w:eastAsia="바탕" w:hint="eastAsia"/>
          <w:sz w:val="24"/>
          <w:lang w:eastAsia="ko-KR"/>
        </w:rPr>
        <w:t xml:space="preserve"> </w:t>
      </w:r>
      <w:r w:rsidRPr="004433BA">
        <w:rPr>
          <w:sz w:val="24"/>
        </w:rPr>
        <w:t>% can be achieved during clear sky conditions (</w:t>
      </w:r>
      <w:proofErr w:type="spellStart"/>
      <w:r w:rsidRPr="004433BA">
        <w:rPr>
          <w:sz w:val="24"/>
        </w:rPr>
        <w:t>Messerschmidt</w:t>
      </w:r>
      <w:proofErr w:type="spellEnd"/>
      <w:r w:rsidRPr="004433BA">
        <w:rPr>
          <w:sz w:val="24"/>
        </w:rPr>
        <w:t xml:space="preserve"> et al., 2010; </w:t>
      </w:r>
      <w:proofErr w:type="spellStart"/>
      <w:r w:rsidRPr="004433BA">
        <w:rPr>
          <w:sz w:val="24"/>
        </w:rPr>
        <w:t>Deutscher</w:t>
      </w:r>
      <w:proofErr w:type="spellEnd"/>
      <w:r w:rsidRPr="004433BA">
        <w:rPr>
          <w:sz w:val="24"/>
        </w:rPr>
        <w:t xml:space="preserve"> et al., 2010). The network aims to improve global carbon cycle studies and to supply </w:t>
      </w:r>
      <w:r w:rsidRPr="004433BA">
        <w:rPr>
          <w:rFonts w:hint="eastAsia"/>
          <w:sz w:val="24"/>
        </w:rPr>
        <w:t xml:space="preserve">the </w:t>
      </w:r>
      <w:r w:rsidRPr="004433BA">
        <w:rPr>
          <w:sz w:val="24"/>
        </w:rPr>
        <w:t xml:space="preserve">primary validation data of different atmospheric trace gases derived from space-based instruments, e.g., the Orbiting Carbon Observatory 2 (OCO-2), the Greenhouse Gases Observing Satellite (GOSAT) (Frankenberg et al., 2015; </w:t>
      </w:r>
      <w:proofErr w:type="spellStart"/>
      <w:r w:rsidRPr="004433BA">
        <w:rPr>
          <w:sz w:val="24"/>
        </w:rPr>
        <w:t>Morino</w:t>
      </w:r>
      <w:proofErr w:type="spellEnd"/>
      <w:r w:rsidRPr="004433BA">
        <w:rPr>
          <w:sz w:val="24"/>
        </w:rPr>
        <w:t xml:space="preserve"> et al., 2011).</w:t>
      </w:r>
    </w:p>
    <w:p w:rsidR="00F365D3" w:rsidRPr="00F365D3" w:rsidRDefault="00F365D3" w:rsidP="002B7E20">
      <w:pPr>
        <w:rPr>
          <w:rFonts w:eastAsia="바탕"/>
          <w:sz w:val="10"/>
          <w:lang w:eastAsia="ko-KR"/>
        </w:rPr>
      </w:pPr>
    </w:p>
    <w:p w:rsidR="00ED3107" w:rsidRPr="004433BA" w:rsidRDefault="00ED3107" w:rsidP="002B7E20">
      <w:pPr>
        <w:rPr>
          <w:sz w:val="24"/>
        </w:rPr>
      </w:pPr>
      <w:r w:rsidRPr="004433BA">
        <w:rPr>
          <w:rFonts w:hint="eastAsia"/>
          <w:color w:val="000000" w:themeColor="text1"/>
          <w:sz w:val="24"/>
        </w:rPr>
        <w:t>T</w:t>
      </w:r>
      <w:r w:rsidRPr="004433BA">
        <w:rPr>
          <w:color w:val="000000" w:themeColor="text1"/>
          <w:sz w:val="24"/>
        </w:rPr>
        <w:t>he</w:t>
      </w:r>
      <w:r w:rsidRPr="004433BA">
        <w:rPr>
          <w:sz w:val="24"/>
        </w:rPr>
        <w:t xml:space="preserve"> objective of this study is focused on the characteristics of XCO</w:t>
      </w:r>
      <w:r w:rsidRPr="004433BA">
        <w:rPr>
          <w:sz w:val="24"/>
          <w:vertAlign w:val="subscript"/>
        </w:rPr>
        <w:t>2</w:t>
      </w:r>
      <w:r w:rsidRPr="004433BA">
        <w:rPr>
          <w:sz w:val="24"/>
        </w:rPr>
        <w:t xml:space="preserve"> concentration retrieval</w:t>
      </w:r>
      <w:r w:rsidRPr="004433BA">
        <w:rPr>
          <w:rFonts w:hint="eastAsia"/>
          <w:sz w:val="24"/>
        </w:rPr>
        <w:t>s</w:t>
      </w:r>
      <w:r w:rsidRPr="004433BA">
        <w:rPr>
          <w:sz w:val="24"/>
        </w:rPr>
        <w:t xml:space="preserve"> from g-b FTS spectra and </w:t>
      </w:r>
      <w:r w:rsidRPr="004433BA">
        <w:rPr>
          <w:rFonts w:hint="eastAsia"/>
          <w:sz w:val="24"/>
        </w:rPr>
        <w:t xml:space="preserve">is to implement </w:t>
      </w:r>
      <w:r w:rsidRPr="004433BA">
        <w:rPr>
          <w:sz w:val="24"/>
        </w:rPr>
        <w:t xml:space="preserve">a preliminary comparison against OCO-2 over </w:t>
      </w:r>
      <w:r w:rsidRPr="004433BA">
        <w:rPr>
          <w:rFonts w:hint="eastAsia"/>
          <w:sz w:val="24"/>
        </w:rPr>
        <w:t xml:space="preserve">the </w:t>
      </w:r>
      <w:r w:rsidRPr="004433BA">
        <w:rPr>
          <w:sz w:val="24"/>
        </w:rPr>
        <w:t>Anmyeondo station. The FTS spectra ha</w:t>
      </w:r>
      <w:r w:rsidRPr="004433BA">
        <w:rPr>
          <w:rFonts w:hint="eastAsia"/>
          <w:sz w:val="24"/>
        </w:rPr>
        <w:t>ve</w:t>
      </w:r>
      <w:r w:rsidRPr="004433BA">
        <w:rPr>
          <w:sz w:val="24"/>
        </w:rPr>
        <w:t xml:space="preserve"> been processed using the TCCON standard GGG2014 (Wunch et al., 2015) retrieval software. One of the interesting issues in this work is that we introduce a new home made OASIS system to our g-b FTS instrument, by which we </w:t>
      </w:r>
      <w:r w:rsidRPr="004433BA">
        <w:rPr>
          <w:rFonts w:hint="eastAsia"/>
          <w:sz w:val="24"/>
        </w:rPr>
        <w:t>were</w:t>
      </w:r>
      <w:r w:rsidRPr="004433BA">
        <w:rPr>
          <w:sz w:val="24"/>
        </w:rPr>
        <w:t xml:space="preserve"> able to attain SVI (solar intensity variations) below 2</w:t>
      </w:r>
      <w:r w:rsidR="00740B08" w:rsidRPr="004433BA">
        <w:rPr>
          <w:rFonts w:eastAsia="바탕" w:hint="eastAsia"/>
          <w:sz w:val="24"/>
          <w:lang w:eastAsia="ko-KR"/>
        </w:rPr>
        <w:t xml:space="preserve"> </w:t>
      </w:r>
      <w:r w:rsidRPr="004433BA">
        <w:rPr>
          <w:sz w:val="24"/>
        </w:rPr>
        <w:t>%.</w:t>
      </w:r>
    </w:p>
    <w:p w:rsidR="00ED3107" w:rsidRPr="004433BA" w:rsidRDefault="00ED3107" w:rsidP="002B7E20">
      <w:pPr>
        <w:rPr>
          <w:rFonts w:eastAsia="바탕"/>
          <w:sz w:val="24"/>
          <w:lang w:eastAsia="ko-KR"/>
        </w:rPr>
      </w:pPr>
      <w:r w:rsidRPr="004433BA">
        <w:rPr>
          <w:sz w:val="24"/>
        </w:rPr>
        <w:t>This paper is organized as follows: Sect</w:t>
      </w:r>
      <w:r w:rsidR="00877423" w:rsidRPr="004433BA">
        <w:rPr>
          <w:rFonts w:eastAsia="바탕" w:hint="eastAsia"/>
          <w:sz w:val="24"/>
          <w:lang w:eastAsia="ko-KR"/>
        </w:rPr>
        <w:t>.</w:t>
      </w:r>
      <w:r w:rsidRPr="004433BA">
        <w:rPr>
          <w:sz w:val="24"/>
        </w:rPr>
        <w:t xml:space="preserve"> 2 introduce</w:t>
      </w:r>
      <w:r w:rsidRPr="004433BA">
        <w:rPr>
          <w:rFonts w:hint="eastAsia"/>
          <w:sz w:val="24"/>
        </w:rPr>
        <w:t>s</w:t>
      </w:r>
      <w:r w:rsidRPr="004433BA">
        <w:rPr>
          <w:sz w:val="24"/>
        </w:rPr>
        <w:t xml:space="preserve"> instrumentations and measurement site descriptions. Sect</w:t>
      </w:r>
      <w:r w:rsidR="00877423" w:rsidRPr="004433BA">
        <w:rPr>
          <w:rFonts w:eastAsia="바탕" w:hint="eastAsia"/>
          <w:sz w:val="24"/>
          <w:lang w:eastAsia="ko-KR"/>
        </w:rPr>
        <w:t>.</w:t>
      </w:r>
      <w:r w:rsidRPr="004433BA">
        <w:rPr>
          <w:sz w:val="24"/>
        </w:rPr>
        <w:t xml:space="preserve"> 3 </w:t>
      </w:r>
      <w:r w:rsidRPr="004433BA">
        <w:rPr>
          <w:rFonts w:hint="eastAsia"/>
          <w:sz w:val="24"/>
        </w:rPr>
        <w:t>represents</w:t>
      </w:r>
      <w:r w:rsidRPr="004433BA">
        <w:rPr>
          <w:sz w:val="24"/>
        </w:rPr>
        <w:t xml:space="preserve"> results and discussion</w:t>
      </w:r>
      <w:r w:rsidRPr="004433BA">
        <w:rPr>
          <w:rFonts w:hint="eastAsia"/>
          <w:sz w:val="24"/>
        </w:rPr>
        <w:t>.</w:t>
      </w:r>
      <w:r w:rsidRPr="004433BA">
        <w:rPr>
          <w:sz w:val="24"/>
        </w:rPr>
        <w:t xml:space="preserve"> </w:t>
      </w:r>
      <w:r w:rsidRPr="004433BA">
        <w:rPr>
          <w:rFonts w:hint="eastAsia"/>
          <w:sz w:val="24"/>
        </w:rPr>
        <w:t>The</w:t>
      </w:r>
      <w:r w:rsidRPr="004433BA">
        <w:rPr>
          <w:sz w:val="24"/>
        </w:rPr>
        <w:t xml:space="preserve"> conclusion </w:t>
      </w:r>
      <w:r w:rsidRPr="004433BA">
        <w:rPr>
          <w:rFonts w:hint="eastAsia"/>
          <w:sz w:val="24"/>
        </w:rPr>
        <w:t>i</w:t>
      </w:r>
      <w:r w:rsidRPr="004433BA">
        <w:rPr>
          <w:sz w:val="24"/>
        </w:rPr>
        <w:t>s given in Sect</w:t>
      </w:r>
      <w:r w:rsidR="00877423" w:rsidRPr="004433BA">
        <w:rPr>
          <w:rFonts w:eastAsia="바탕" w:hint="eastAsia"/>
          <w:sz w:val="24"/>
          <w:lang w:eastAsia="ko-KR"/>
        </w:rPr>
        <w:t>.</w:t>
      </w:r>
      <w:r w:rsidRPr="004433BA">
        <w:rPr>
          <w:sz w:val="24"/>
        </w:rPr>
        <w:t xml:space="preserve"> 4.</w:t>
      </w:r>
      <w:r w:rsidRPr="004433BA">
        <w:rPr>
          <w:rFonts w:hint="eastAsia"/>
          <w:sz w:val="24"/>
        </w:rPr>
        <w:t xml:space="preserve"> </w:t>
      </w:r>
    </w:p>
    <w:p w:rsidR="00891896" w:rsidRPr="00891896" w:rsidRDefault="00891896" w:rsidP="002B7E20">
      <w:pPr>
        <w:rPr>
          <w:rFonts w:eastAsia="바탕"/>
          <w:lang w:eastAsia="ko-KR"/>
        </w:rPr>
      </w:pPr>
    </w:p>
    <w:p w:rsidR="005F665C" w:rsidRPr="004433BA" w:rsidRDefault="002B7E20" w:rsidP="005F665C">
      <w:pPr>
        <w:pStyle w:val="1"/>
        <w:rPr>
          <w:sz w:val="24"/>
          <w:szCs w:val="24"/>
        </w:rPr>
      </w:pPr>
      <w:r w:rsidRPr="004433BA">
        <w:rPr>
          <w:rFonts w:eastAsia="바탕" w:hint="eastAsia"/>
          <w:sz w:val="24"/>
          <w:szCs w:val="24"/>
          <w:lang w:eastAsia="ko-KR"/>
        </w:rPr>
        <w:lastRenderedPageBreak/>
        <w:t>2</w:t>
      </w:r>
      <w:r w:rsidR="005F665C" w:rsidRPr="004433BA">
        <w:rPr>
          <w:sz w:val="24"/>
          <w:szCs w:val="24"/>
        </w:rPr>
        <w:t xml:space="preserve"> </w:t>
      </w:r>
      <w:r w:rsidRPr="004433BA">
        <w:rPr>
          <w:rFonts w:eastAsia="바탕" w:hint="eastAsia"/>
          <w:sz w:val="24"/>
          <w:szCs w:val="24"/>
          <w:lang w:eastAsia="ko-KR"/>
        </w:rPr>
        <w:t>Site and instrumentation</w:t>
      </w:r>
    </w:p>
    <w:p w:rsidR="005F665C" w:rsidRPr="004433BA" w:rsidRDefault="002B7E20" w:rsidP="005F665C">
      <w:pPr>
        <w:pStyle w:val="2"/>
        <w:rPr>
          <w:rFonts w:eastAsia="바탕"/>
          <w:sz w:val="24"/>
          <w:szCs w:val="24"/>
          <w:lang w:eastAsia="ko-KR"/>
        </w:rPr>
      </w:pPr>
      <w:r w:rsidRPr="004433BA">
        <w:rPr>
          <w:rFonts w:eastAsia="바탕" w:hint="eastAsia"/>
          <w:sz w:val="24"/>
          <w:szCs w:val="24"/>
          <w:lang w:eastAsia="ko-KR"/>
        </w:rPr>
        <w:t>2</w:t>
      </w:r>
      <w:r w:rsidR="005F665C" w:rsidRPr="004433BA">
        <w:rPr>
          <w:sz w:val="24"/>
          <w:szCs w:val="24"/>
        </w:rPr>
        <w:t xml:space="preserve">.1 </w:t>
      </w:r>
      <w:r w:rsidRPr="004433BA">
        <w:rPr>
          <w:rFonts w:eastAsia="바탕" w:hint="eastAsia"/>
          <w:sz w:val="24"/>
          <w:szCs w:val="24"/>
          <w:lang w:eastAsia="ko-KR"/>
        </w:rPr>
        <w:t>Site description</w:t>
      </w:r>
    </w:p>
    <w:p w:rsidR="002B7E20" w:rsidRPr="004433BA" w:rsidRDefault="002B7E20" w:rsidP="002B7E20">
      <w:pPr>
        <w:rPr>
          <w:rFonts w:eastAsia="바탕"/>
          <w:sz w:val="24"/>
          <w:lang w:eastAsia="ko-KR"/>
        </w:rPr>
      </w:pPr>
      <w:r w:rsidRPr="004433BA">
        <w:rPr>
          <w:rFonts w:hint="eastAsia"/>
          <w:color w:val="000000" w:themeColor="text1"/>
          <w:sz w:val="24"/>
        </w:rPr>
        <w:t>The</w:t>
      </w:r>
      <w:r w:rsidRPr="004433BA">
        <w:rPr>
          <w:rFonts w:hint="eastAsia"/>
          <w:sz w:val="24"/>
        </w:rPr>
        <w:t xml:space="preserve"> </w:t>
      </w:r>
      <w:r w:rsidRPr="004433BA">
        <w:rPr>
          <w:sz w:val="24"/>
        </w:rPr>
        <w:t xml:space="preserve">G-b FTS observatory was established in </w:t>
      </w:r>
      <w:r w:rsidRPr="004433BA">
        <w:rPr>
          <w:rFonts w:hint="eastAsia"/>
          <w:sz w:val="24"/>
        </w:rPr>
        <w:t xml:space="preserve">the </w:t>
      </w:r>
      <w:r w:rsidRPr="004433BA">
        <w:rPr>
          <w:sz w:val="24"/>
        </w:rPr>
        <w:t>Anmyeondo (AMY) station</w:t>
      </w:r>
      <w:r w:rsidRPr="004433BA">
        <w:rPr>
          <w:rFonts w:hint="eastAsia"/>
          <w:sz w:val="24"/>
        </w:rPr>
        <w:t>,</w:t>
      </w:r>
      <w:r w:rsidRPr="004433BA">
        <w:rPr>
          <w:sz w:val="24"/>
        </w:rPr>
        <w:t xml:space="preserve"> which is located at 36.32</w:t>
      </w:r>
      <w:r w:rsidR="004A1FBC" w:rsidRPr="004433BA">
        <w:rPr>
          <w:rFonts w:eastAsia="맑은 고딕"/>
          <w:bCs/>
          <w:color w:val="000000"/>
          <w:sz w:val="24"/>
          <w:lang w:val="en-US" w:eastAsia="ko-KR"/>
        </w:rPr>
        <w:t>˚</w:t>
      </w:r>
      <w:r w:rsidRPr="004433BA">
        <w:rPr>
          <w:sz w:val="24"/>
        </w:rPr>
        <w:t xml:space="preserve"> N, 126.19</w:t>
      </w:r>
      <w:r w:rsidR="004A1FBC" w:rsidRPr="004433BA">
        <w:rPr>
          <w:rFonts w:eastAsia="맑은 고딕"/>
          <w:bCs/>
          <w:color w:val="000000"/>
          <w:sz w:val="24"/>
          <w:lang w:val="en-US" w:eastAsia="ko-KR"/>
        </w:rPr>
        <w:t>˚</w:t>
      </w:r>
      <w:r w:rsidR="004A1FBC" w:rsidRPr="004433BA">
        <w:rPr>
          <w:sz w:val="24"/>
          <w:vertAlign w:val="superscript"/>
        </w:rPr>
        <w:t xml:space="preserve"> </w:t>
      </w:r>
      <w:r w:rsidRPr="004433BA">
        <w:rPr>
          <w:sz w:val="24"/>
        </w:rPr>
        <w:t>E</w:t>
      </w:r>
      <w:r w:rsidRPr="004433BA">
        <w:rPr>
          <w:rFonts w:hint="eastAsia"/>
          <w:sz w:val="24"/>
        </w:rPr>
        <w:t>,</w:t>
      </w:r>
      <w:r w:rsidRPr="004433BA">
        <w:rPr>
          <w:sz w:val="24"/>
        </w:rPr>
        <w:t xml:space="preserve"> and 30 m above sea level. This station is situated on the west coast of</w:t>
      </w:r>
      <w:r w:rsidRPr="004433BA">
        <w:rPr>
          <w:rFonts w:hint="eastAsia"/>
          <w:sz w:val="24"/>
        </w:rPr>
        <w:t xml:space="preserve"> the</w:t>
      </w:r>
      <w:r w:rsidRPr="004433BA">
        <w:rPr>
          <w:sz w:val="24"/>
        </w:rPr>
        <w:t xml:space="preserve"> Korea</w:t>
      </w:r>
      <w:r w:rsidRPr="004433BA">
        <w:rPr>
          <w:rFonts w:hint="eastAsia"/>
          <w:sz w:val="24"/>
        </w:rPr>
        <w:t>n</w:t>
      </w:r>
      <w:r w:rsidRPr="004433BA">
        <w:rPr>
          <w:sz w:val="24"/>
        </w:rPr>
        <w:t xml:space="preserve"> Peninsula, which is 180 </w:t>
      </w:r>
      <w:proofErr w:type="spellStart"/>
      <w:r w:rsidRPr="004433BA">
        <w:rPr>
          <w:sz w:val="24"/>
        </w:rPr>
        <w:t>kilometer</w:t>
      </w:r>
      <w:proofErr w:type="spellEnd"/>
      <w:r w:rsidRPr="004433BA">
        <w:rPr>
          <w:sz w:val="24"/>
        </w:rPr>
        <w:t xml:space="preserve"> away from Seoul, the capital city of Korea. Figure 1 displays</w:t>
      </w:r>
      <w:r w:rsidRPr="004433BA">
        <w:rPr>
          <w:rFonts w:hint="eastAsia"/>
          <w:sz w:val="24"/>
        </w:rPr>
        <w:t xml:space="preserve"> the</w:t>
      </w:r>
      <w:r w:rsidRPr="004433BA">
        <w:rPr>
          <w:sz w:val="24"/>
        </w:rPr>
        <w:t xml:space="preserve"> Anmyeondo station. It is also a regional GAW (Global Atmosphere Watch) station </w:t>
      </w:r>
      <w:r w:rsidRPr="004433BA">
        <w:rPr>
          <w:rFonts w:hint="eastAsia"/>
          <w:sz w:val="24"/>
        </w:rPr>
        <w:t>that</w:t>
      </w:r>
      <w:r w:rsidRPr="004433BA">
        <w:rPr>
          <w:sz w:val="24"/>
        </w:rPr>
        <w:t xml:space="preserve"> belongs</w:t>
      </w:r>
      <w:r w:rsidRPr="004433BA">
        <w:rPr>
          <w:rFonts w:hint="eastAsia"/>
          <w:sz w:val="24"/>
        </w:rPr>
        <w:t xml:space="preserve"> to</w:t>
      </w:r>
      <w:r w:rsidRPr="004433BA">
        <w:rPr>
          <w:sz w:val="24"/>
        </w:rPr>
        <w:t xml:space="preserve"> the Climate Change Monitoring Network of KMA (Korean Meteorological Administration). </w:t>
      </w:r>
      <w:r w:rsidRPr="004433BA">
        <w:rPr>
          <w:rFonts w:hint="eastAsia"/>
          <w:sz w:val="24"/>
        </w:rPr>
        <w:t xml:space="preserve">The </w:t>
      </w:r>
      <w:r w:rsidRPr="004433BA">
        <w:rPr>
          <w:sz w:val="24"/>
        </w:rPr>
        <w:t>AMY station has been monitoring various atmospheric compositions such as greenhouse gases, aerosols, ultraviolet radiation, ozone, and precipitation since 1999. The total area of</w:t>
      </w:r>
      <w:r w:rsidRPr="004433BA">
        <w:rPr>
          <w:rFonts w:hint="eastAsia"/>
          <w:sz w:val="24"/>
        </w:rPr>
        <w:t xml:space="preserve"> </w:t>
      </w:r>
      <w:r w:rsidRPr="004433BA">
        <w:rPr>
          <w:sz w:val="24"/>
        </w:rPr>
        <w:t>Anmyeondo is estimated to be ~87.96 km</w:t>
      </w:r>
      <w:r w:rsidRPr="004433BA">
        <w:rPr>
          <w:sz w:val="24"/>
          <w:vertAlign w:val="superscript"/>
        </w:rPr>
        <w:t>2</w:t>
      </w:r>
      <w:r w:rsidRPr="004433BA">
        <w:rPr>
          <w:sz w:val="24"/>
        </w:rPr>
        <w:t xml:space="preserve"> </w:t>
      </w:r>
      <w:r w:rsidRPr="004433BA">
        <w:rPr>
          <w:rFonts w:hint="eastAsia"/>
          <w:sz w:val="24"/>
        </w:rPr>
        <w:t>and</w:t>
      </w:r>
      <w:r w:rsidRPr="004433BA">
        <w:rPr>
          <w:sz w:val="24"/>
        </w:rPr>
        <w:t xml:space="preserve"> approximately 1.25 million people reside</w:t>
      </w:r>
      <w:r w:rsidRPr="004433BA">
        <w:rPr>
          <w:rFonts w:hint="eastAsia"/>
          <w:sz w:val="24"/>
        </w:rPr>
        <w:t xml:space="preserve"> in this island</w:t>
      </w:r>
      <w:r w:rsidRPr="004433BA">
        <w:rPr>
          <w:sz w:val="24"/>
        </w:rPr>
        <w:t xml:space="preserve">. Some of the residents over this area are engaged in agricultural activities. The topographic feature of the area consists of low level hills, on average it is </w:t>
      </w:r>
      <w:r w:rsidRPr="004433BA">
        <w:rPr>
          <w:rFonts w:hint="eastAsia"/>
          <w:sz w:val="24"/>
        </w:rPr>
        <w:t xml:space="preserve">about </w:t>
      </w:r>
      <w:r w:rsidRPr="004433BA">
        <w:rPr>
          <w:sz w:val="24"/>
        </w:rPr>
        <w:t xml:space="preserve">100 m above sea level. The climatic condition of the </w:t>
      </w:r>
      <w:r w:rsidRPr="004433BA">
        <w:rPr>
          <w:color w:val="000000" w:themeColor="text1"/>
          <w:sz w:val="24"/>
        </w:rPr>
        <w:t xml:space="preserve">area </w:t>
      </w:r>
      <w:r w:rsidR="00582C8A" w:rsidRPr="004433BA">
        <w:rPr>
          <w:color w:val="000000" w:themeColor="text1"/>
          <w:sz w:val="24"/>
        </w:rPr>
        <w:t>is</w:t>
      </w:r>
      <w:r w:rsidR="00582C8A" w:rsidRPr="004433BA">
        <w:rPr>
          <w:rFonts w:eastAsia="바탕" w:hint="eastAsia"/>
          <w:color w:val="000000" w:themeColor="text1"/>
          <w:sz w:val="24"/>
          <w:lang w:eastAsia="ko-KR"/>
        </w:rPr>
        <w:t>:</w:t>
      </w:r>
      <w:r w:rsidRPr="004433BA">
        <w:rPr>
          <w:color w:val="000000" w:themeColor="text1"/>
          <w:sz w:val="24"/>
        </w:rPr>
        <w:t xml:space="preserve"> </w:t>
      </w:r>
      <w:r w:rsidRPr="004433BA">
        <w:rPr>
          <w:sz w:val="24"/>
        </w:rPr>
        <w:t xml:space="preserve">the minimum temperature is occurred on winter season with an average of 2.7 </w:t>
      </w:r>
      <w:r w:rsidR="004A1FBC" w:rsidRPr="004433BA">
        <w:rPr>
          <w:rFonts w:eastAsia="맑은 고딕"/>
          <w:bCs/>
          <w:color w:val="000000"/>
          <w:sz w:val="24"/>
          <w:lang w:val="en-US" w:eastAsia="ko-KR"/>
        </w:rPr>
        <w:t>˚</w:t>
      </w:r>
      <w:r w:rsidRPr="004433BA">
        <w:rPr>
          <w:sz w:val="24"/>
        </w:rPr>
        <w:t xml:space="preserve">C, and the maximum temperature is about 25.6 </w:t>
      </w:r>
      <w:r w:rsidR="004A1FBC" w:rsidRPr="004433BA">
        <w:rPr>
          <w:rFonts w:eastAsia="맑은 고딕"/>
          <w:bCs/>
          <w:color w:val="000000"/>
          <w:sz w:val="24"/>
          <w:lang w:val="en-US" w:eastAsia="ko-KR"/>
        </w:rPr>
        <w:t>˚</w:t>
      </w:r>
      <w:r w:rsidRPr="004433BA">
        <w:rPr>
          <w:sz w:val="24"/>
        </w:rPr>
        <w:t xml:space="preserve">C during summer season. In addition, the annual precipitation amount is estimated to be 1,155 mm; and </w:t>
      </w:r>
      <w:r w:rsidRPr="004433BA">
        <w:rPr>
          <w:rFonts w:hint="eastAsia"/>
          <w:sz w:val="24"/>
        </w:rPr>
        <w:t xml:space="preserve">the </w:t>
      </w:r>
      <w:r w:rsidRPr="004433BA">
        <w:rPr>
          <w:sz w:val="24"/>
        </w:rPr>
        <w:t xml:space="preserve">high amount of snows would be observed in winter. Such observation site has been designated as part of TCCON site since August 2014. The AMY site’s on TCCON wiki page is kept available and can be found at: </w:t>
      </w:r>
      <w:hyperlink r:id="rId10" w:history="1">
        <w:r w:rsidR="00891896" w:rsidRPr="004433BA">
          <w:rPr>
            <w:rStyle w:val="a4"/>
            <w:sz w:val="24"/>
          </w:rPr>
          <w:t>https://tccon-wiki.Anmyeondo.edu/Sites/Anmyeondo</w:t>
        </w:r>
      </w:hyperlink>
      <w:r w:rsidRPr="004433BA">
        <w:rPr>
          <w:sz w:val="24"/>
        </w:rPr>
        <w:t>.</w:t>
      </w:r>
    </w:p>
    <w:p w:rsidR="00891896" w:rsidRDefault="00891896" w:rsidP="00891896">
      <w:pPr>
        <w:keepNext/>
      </w:pPr>
      <w:r w:rsidRPr="00690151">
        <w:rPr>
          <w:noProof/>
          <w:lang w:val="en-US" w:eastAsia="ko-KR"/>
        </w:rPr>
        <w:drawing>
          <wp:inline distT="0" distB="0" distL="0" distR="0" wp14:anchorId="7DE66390" wp14:editId="0A868899">
            <wp:extent cx="2990850" cy="1934845"/>
            <wp:effectExtent l="19050" t="19050" r="19050" b="27305"/>
            <wp:docPr id="9" name="그림 9"/>
            <wp:cNvGraphicFramePr/>
            <a:graphic xmlns:a="http://schemas.openxmlformats.org/drawingml/2006/main">
              <a:graphicData uri="http://schemas.openxmlformats.org/drawingml/2006/picture">
                <pic:pic xmlns:pic="http://schemas.openxmlformats.org/drawingml/2006/picture">
                  <pic:nvPicPr>
                    <pic:cNvPr id="0" name="C:\Users\user\AppData\Local\Temp\Hnc\BinData\EMB00001ce835c4.jpg"/>
                    <pic:cNvPicPr/>
                  </pic:nvPicPr>
                  <pic:blipFill>
                    <a:blip r:embed="rId11" cstate="print"/>
                    <a:stretch>
                      <a:fillRect/>
                    </a:stretch>
                  </pic:blipFill>
                  <pic:spPr>
                    <a:xfrm>
                      <a:off x="0" y="0"/>
                      <a:ext cx="2990850" cy="1934845"/>
                    </a:xfrm>
                    <a:prstGeom prst="rect">
                      <a:avLst/>
                    </a:prstGeom>
                    <a:ln>
                      <a:solidFill>
                        <a:schemeClr val="tx1"/>
                      </a:solidFill>
                    </a:ln>
                    <a:effectLst/>
                  </pic:spPr>
                </pic:pic>
              </a:graphicData>
            </a:graphic>
          </wp:inline>
        </w:drawing>
      </w:r>
    </w:p>
    <w:p w:rsidR="00891896" w:rsidRPr="00891896" w:rsidRDefault="00891896" w:rsidP="00891896">
      <w:pPr>
        <w:pStyle w:val="a9"/>
        <w:rPr>
          <w:rFonts w:eastAsia="바탕"/>
          <w:sz w:val="20"/>
          <w:szCs w:val="24"/>
          <w:lang w:eastAsia="ko-KR"/>
        </w:rPr>
      </w:pPr>
      <w:r w:rsidRPr="004433BA">
        <w:rPr>
          <w:sz w:val="22"/>
          <w:szCs w:val="22"/>
        </w:rPr>
        <w:t xml:space="preserve">Figure </w:t>
      </w:r>
      <w:r w:rsidR="00E9731E" w:rsidRPr="004433BA">
        <w:rPr>
          <w:sz w:val="22"/>
          <w:szCs w:val="22"/>
        </w:rPr>
        <w:fldChar w:fldCharType="begin"/>
      </w:r>
      <w:r w:rsidR="00E9731E" w:rsidRPr="004433BA">
        <w:rPr>
          <w:sz w:val="22"/>
          <w:szCs w:val="22"/>
        </w:rPr>
        <w:instrText xml:space="preserve"> SEQ Figure \* ARABIC </w:instrText>
      </w:r>
      <w:r w:rsidR="00E9731E" w:rsidRPr="004433BA">
        <w:rPr>
          <w:sz w:val="22"/>
          <w:szCs w:val="22"/>
        </w:rPr>
        <w:fldChar w:fldCharType="separate"/>
      </w:r>
      <w:r w:rsidR="001636C1" w:rsidRPr="004433BA">
        <w:rPr>
          <w:noProof/>
          <w:sz w:val="22"/>
          <w:szCs w:val="22"/>
        </w:rPr>
        <w:t>1</w:t>
      </w:r>
      <w:r w:rsidR="00E9731E" w:rsidRPr="004433BA">
        <w:rPr>
          <w:noProof/>
          <w:sz w:val="22"/>
          <w:szCs w:val="22"/>
        </w:rPr>
        <w:fldChar w:fldCharType="end"/>
      </w:r>
      <w:r w:rsidRPr="004433BA">
        <w:rPr>
          <w:rFonts w:eastAsia="바탕" w:hint="eastAsia"/>
          <w:sz w:val="22"/>
          <w:szCs w:val="22"/>
          <w:lang w:eastAsia="ko-KR"/>
        </w:rPr>
        <w:t>:</w:t>
      </w:r>
      <w:r>
        <w:rPr>
          <w:rFonts w:eastAsia="바탕" w:hint="eastAsia"/>
          <w:lang w:eastAsia="ko-KR"/>
        </w:rPr>
        <w:t xml:space="preserve"> </w:t>
      </w:r>
      <w:proofErr w:type="gramStart"/>
      <w:r w:rsidRPr="004433BA">
        <w:rPr>
          <w:rFonts w:eastAsia="바탕" w:hint="eastAsia"/>
          <w:b w:val="0"/>
          <w:sz w:val="20"/>
          <w:szCs w:val="20"/>
          <w:lang w:eastAsia="ko-KR"/>
        </w:rPr>
        <w:t>Anmyeondo(</w:t>
      </w:r>
      <w:proofErr w:type="gramEnd"/>
      <w:r w:rsidRPr="004433BA">
        <w:rPr>
          <w:rFonts w:eastAsia="바탕" w:hint="eastAsia"/>
          <w:b w:val="0"/>
          <w:sz w:val="20"/>
          <w:szCs w:val="20"/>
          <w:lang w:eastAsia="ko-KR"/>
        </w:rPr>
        <w:t>AMY) station</w:t>
      </w:r>
    </w:p>
    <w:p w:rsidR="005F665C" w:rsidRPr="004433BA" w:rsidRDefault="002132DB" w:rsidP="005F665C">
      <w:pPr>
        <w:pStyle w:val="2"/>
        <w:rPr>
          <w:rFonts w:eastAsia="바탕"/>
          <w:sz w:val="24"/>
          <w:szCs w:val="24"/>
          <w:lang w:eastAsia="ko-KR"/>
        </w:rPr>
      </w:pPr>
      <w:r w:rsidRPr="004433BA">
        <w:rPr>
          <w:rFonts w:eastAsia="바탕" w:hint="eastAsia"/>
          <w:sz w:val="24"/>
          <w:szCs w:val="24"/>
          <w:lang w:eastAsia="ko-KR"/>
        </w:rPr>
        <w:t>2</w:t>
      </w:r>
      <w:r w:rsidR="005F665C" w:rsidRPr="004433BA">
        <w:rPr>
          <w:sz w:val="24"/>
          <w:szCs w:val="24"/>
        </w:rPr>
        <w:t xml:space="preserve">.2 </w:t>
      </w:r>
      <w:r w:rsidRPr="004433BA">
        <w:rPr>
          <w:rFonts w:eastAsia="바탕" w:hint="eastAsia"/>
          <w:sz w:val="24"/>
          <w:szCs w:val="24"/>
          <w:lang w:eastAsia="ko-KR"/>
        </w:rPr>
        <w:t>G-b FTS instrument</w:t>
      </w:r>
    </w:p>
    <w:p w:rsidR="002132DB" w:rsidRDefault="002132DB" w:rsidP="002132DB">
      <w:pPr>
        <w:rPr>
          <w:rFonts w:eastAsia="바탕"/>
          <w:sz w:val="24"/>
          <w:lang w:eastAsia="ko-KR"/>
        </w:rPr>
      </w:pPr>
      <w:r w:rsidRPr="004433BA">
        <w:rPr>
          <w:sz w:val="24"/>
        </w:rPr>
        <w:t>Solar spectra are acquired by operating a Bruker IFS 125HR spectrometer (Bruker Optics, Germany) under the framework of TCCON. Currently, our g-b FTS instrument operation is semi-automated</w:t>
      </w:r>
      <w:r w:rsidRPr="004433BA">
        <w:rPr>
          <w:rFonts w:hint="eastAsia"/>
          <w:sz w:val="24"/>
        </w:rPr>
        <w:t xml:space="preserve"> for</w:t>
      </w:r>
      <w:r w:rsidRPr="004433BA">
        <w:rPr>
          <w:sz w:val="24"/>
        </w:rPr>
        <w:t xml:space="preserve"> taking the routine measurements under clear sky condition</w:t>
      </w:r>
      <w:r w:rsidRPr="004433BA">
        <w:rPr>
          <w:rFonts w:hint="eastAsia"/>
          <w:sz w:val="24"/>
        </w:rPr>
        <w:t>s</w:t>
      </w:r>
      <w:r w:rsidRPr="004433BA">
        <w:rPr>
          <w:sz w:val="24"/>
        </w:rPr>
        <w:t xml:space="preserve">. It is planned to make </w:t>
      </w:r>
      <w:r w:rsidRPr="004433BA">
        <w:rPr>
          <w:rFonts w:hint="eastAsia"/>
          <w:sz w:val="24"/>
        </w:rPr>
        <w:t>an</w:t>
      </w:r>
      <w:r w:rsidRPr="004433BA">
        <w:rPr>
          <w:sz w:val="24"/>
        </w:rPr>
        <w:t xml:space="preserve"> FTS operation mode to be fully automated by this year. The solar tracker (Tracker </w:t>
      </w:r>
      <w:proofErr w:type="gramStart"/>
      <w:r w:rsidRPr="004433BA">
        <w:rPr>
          <w:sz w:val="24"/>
        </w:rPr>
        <w:t>A</w:t>
      </w:r>
      <w:proofErr w:type="gramEnd"/>
      <w:r w:rsidRPr="004433BA">
        <w:rPr>
          <w:sz w:val="24"/>
        </w:rPr>
        <w:t xml:space="preserve"> 547, </w:t>
      </w:r>
      <w:proofErr w:type="spellStart"/>
      <w:r w:rsidRPr="004433BA">
        <w:rPr>
          <w:sz w:val="24"/>
        </w:rPr>
        <w:t>BrukerOptics</w:t>
      </w:r>
      <w:proofErr w:type="spellEnd"/>
      <w:r w:rsidRPr="004433BA">
        <w:rPr>
          <w:sz w:val="24"/>
        </w:rPr>
        <w:t>, Germany) is mounted inside a dome. The tracking range</w:t>
      </w:r>
      <w:r w:rsidRPr="004433BA">
        <w:rPr>
          <w:rFonts w:hint="eastAsia"/>
          <w:sz w:val="24"/>
        </w:rPr>
        <w:t>s</w:t>
      </w:r>
      <w:r w:rsidRPr="004433BA">
        <w:rPr>
          <w:sz w:val="24"/>
        </w:rPr>
        <w:t xml:space="preserve"> in terms of both azimuthal and elevation angles are about 0˚ to 315˚ and 10˚ to 85˚ degrees, respectively, while the tracking speed is about 2 degrees per second. The tracking accuracy of ±4 minutes of arc can be achieved </w:t>
      </w:r>
      <w:r w:rsidRPr="004433BA">
        <w:rPr>
          <w:rFonts w:hint="eastAsia"/>
          <w:sz w:val="24"/>
        </w:rPr>
        <w:t>by</w:t>
      </w:r>
      <w:r w:rsidRPr="004433BA">
        <w:rPr>
          <w:sz w:val="24"/>
        </w:rPr>
        <w:t xml:space="preserve"> the Camtracker mode. Under clear sky condition</w:t>
      </w:r>
      <w:r w:rsidRPr="004433BA">
        <w:rPr>
          <w:rFonts w:hint="eastAsia"/>
          <w:sz w:val="24"/>
        </w:rPr>
        <w:t>s</w:t>
      </w:r>
      <w:r w:rsidRPr="004433BA">
        <w:rPr>
          <w:sz w:val="24"/>
        </w:rPr>
        <w:t xml:space="preserve">, the dome is opened and set to </w:t>
      </w:r>
      <w:r w:rsidRPr="004433BA">
        <w:rPr>
          <w:rFonts w:hint="eastAsia"/>
          <w:sz w:val="24"/>
        </w:rPr>
        <w:t xml:space="preserve">an </w:t>
      </w:r>
      <w:r w:rsidRPr="004433BA">
        <w:rPr>
          <w:sz w:val="24"/>
        </w:rPr>
        <w:t>automatic-turning mode</w:t>
      </w:r>
      <w:r w:rsidRPr="004433BA">
        <w:rPr>
          <w:rFonts w:hint="eastAsia"/>
          <w:sz w:val="24"/>
        </w:rPr>
        <w:t>,</w:t>
      </w:r>
      <w:r w:rsidRPr="004433BA">
        <w:rPr>
          <w:sz w:val="24"/>
        </w:rPr>
        <w:t xml:space="preserve"> so that the mirrors are moved </w:t>
      </w:r>
      <w:r w:rsidRPr="004433BA">
        <w:rPr>
          <w:sz w:val="24"/>
        </w:rPr>
        <w:lastRenderedPageBreak/>
        <w:t>automatically to search for the position where the sunspot is seen by the camera</w:t>
      </w:r>
      <w:r w:rsidRPr="004433BA">
        <w:rPr>
          <w:rFonts w:hint="eastAsia"/>
          <w:sz w:val="24"/>
        </w:rPr>
        <w:t>.</w:t>
      </w:r>
      <w:r w:rsidRPr="004433BA">
        <w:rPr>
          <w:sz w:val="24"/>
        </w:rPr>
        <w:t xml:space="preserve"> </w:t>
      </w:r>
      <w:r w:rsidRPr="004433BA">
        <w:rPr>
          <w:rFonts w:hint="eastAsia"/>
          <w:sz w:val="24"/>
        </w:rPr>
        <w:t>T</w:t>
      </w:r>
      <w:r w:rsidRPr="004433BA">
        <w:rPr>
          <w:sz w:val="24"/>
        </w:rPr>
        <w:t>hen</w:t>
      </w:r>
      <w:r w:rsidRPr="004433BA">
        <w:rPr>
          <w:rFonts w:hint="eastAsia"/>
          <w:sz w:val="24"/>
        </w:rPr>
        <w:t>,</w:t>
      </w:r>
      <w:r w:rsidRPr="004433BA">
        <w:rPr>
          <w:sz w:val="24"/>
        </w:rPr>
        <w:t xml:space="preserve"> the solar tracker is activated in such a way that the mirrors are finely and continuously controlled to fix the beam into the spectrometer. Figure 2 displays an overview of the general data acquisition system. This ensures that all spectra were recorded under clear weather condition</w:t>
      </w:r>
      <w:r w:rsidRPr="004433BA">
        <w:rPr>
          <w:rFonts w:hint="eastAsia"/>
          <w:sz w:val="24"/>
        </w:rPr>
        <w:t>s</w:t>
      </w:r>
      <w:r w:rsidRPr="004433BA">
        <w:rPr>
          <w:sz w:val="24"/>
        </w:rPr>
        <w:t>. The other important feature that has been made on the FTS spectrometer is the implementation of the interferogram sampling method (</w:t>
      </w:r>
      <w:proofErr w:type="spellStart"/>
      <w:r w:rsidRPr="004433BA">
        <w:rPr>
          <w:sz w:val="24"/>
        </w:rPr>
        <w:t>Brault</w:t>
      </w:r>
      <w:proofErr w:type="spellEnd"/>
      <w:r w:rsidRPr="004433BA">
        <w:rPr>
          <w:sz w:val="24"/>
        </w:rPr>
        <w:t xml:space="preserve">, 1996), that takes advantage of modern </w:t>
      </w:r>
      <w:proofErr w:type="spellStart"/>
      <w:r w:rsidRPr="004433BA">
        <w:rPr>
          <w:sz w:val="24"/>
        </w:rPr>
        <w:t>analog</w:t>
      </w:r>
      <w:proofErr w:type="spellEnd"/>
      <w:r w:rsidRPr="004433BA">
        <w:rPr>
          <w:sz w:val="24"/>
        </w:rPr>
        <w:t>-digital converters (ADC</w:t>
      </w:r>
      <w:r w:rsidRPr="004433BA">
        <w:rPr>
          <w:rFonts w:hint="eastAsia"/>
          <w:sz w:val="24"/>
        </w:rPr>
        <w:t>s</w:t>
      </w:r>
      <w:r w:rsidRPr="004433BA">
        <w:rPr>
          <w:sz w:val="24"/>
        </w:rPr>
        <w:t>) to improve the signal-to-noise ratio.</w:t>
      </w:r>
    </w:p>
    <w:p w:rsidR="004433BA" w:rsidRPr="004433BA" w:rsidRDefault="004433BA" w:rsidP="002132DB">
      <w:pPr>
        <w:rPr>
          <w:rFonts w:eastAsia="바탕"/>
          <w:sz w:val="10"/>
          <w:szCs w:val="16"/>
          <w:lang w:eastAsia="ko-KR"/>
        </w:rPr>
      </w:pPr>
    </w:p>
    <w:p w:rsidR="003B5AEC" w:rsidRPr="00A15AAF" w:rsidRDefault="00A15AAF" w:rsidP="003B5AEC">
      <w:pPr>
        <w:keepNext/>
        <w:rPr>
          <w:rFonts w:eastAsia="바탕"/>
          <w:lang w:eastAsia="ko-KR"/>
        </w:rPr>
      </w:pPr>
      <w:r>
        <w:rPr>
          <w:rFonts w:eastAsia="바탕" w:hint="eastAsia"/>
          <w:lang w:eastAsia="ko-KR"/>
        </w:rPr>
        <w:t xml:space="preserve"> </w:t>
      </w:r>
      <w:r w:rsidRPr="00A15AAF">
        <w:rPr>
          <w:rFonts w:eastAsia="바탕" w:hint="eastAsia"/>
          <w:color w:val="FF0000"/>
          <w:lang w:eastAsia="ko-KR"/>
        </w:rPr>
        <w:t xml:space="preserve"> </w:t>
      </w:r>
      <w:r w:rsidR="009842C9" w:rsidRPr="00690151">
        <w:rPr>
          <w:noProof/>
          <w:lang w:val="en-US" w:eastAsia="ko-KR"/>
        </w:rPr>
        <w:drawing>
          <wp:inline distT="0" distB="0" distL="0" distR="0" wp14:anchorId="5B2CD555" wp14:editId="62010CFF">
            <wp:extent cx="2917206" cy="2553004"/>
            <wp:effectExtent l="19050" t="19050" r="16510" b="19050"/>
            <wp:docPr id="10" name="그림 10"/>
            <wp:cNvGraphicFramePr/>
            <a:graphic xmlns:a="http://schemas.openxmlformats.org/drawingml/2006/main">
              <a:graphicData uri="http://schemas.openxmlformats.org/drawingml/2006/picture">
                <pic:pic xmlns:pic="http://schemas.openxmlformats.org/drawingml/2006/picture">
                  <pic:nvPicPr>
                    <pic:cNvPr id="0" name="C:\Users\user\AppData\Local\Temp\Hnc\BinData\EMB00001ce835c5.png"/>
                    <pic:cNvPicPr/>
                  </pic:nvPicPr>
                  <pic:blipFill>
                    <a:blip r:embed="rId12" cstate="print"/>
                    <a:stretch>
                      <a:fillRect/>
                    </a:stretch>
                  </pic:blipFill>
                  <pic:spPr>
                    <a:xfrm>
                      <a:off x="0" y="0"/>
                      <a:ext cx="2940685" cy="2573552"/>
                    </a:xfrm>
                    <a:prstGeom prst="rect">
                      <a:avLst/>
                    </a:prstGeom>
                    <a:ln>
                      <a:solidFill>
                        <a:schemeClr val="tx1"/>
                      </a:solidFill>
                    </a:ln>
                    <a:effectLst/>
                  </pic:spPr>
                </pic:pic>
              </a:graphicData>
            </a:graphic>
          </wp:inline>
        </w:drawing>
      </w:r>
      <w:r w:rsidR="009842C9">
        <w:rPr>
          <w:rFonts w:eastAsia="바탕"/>
          <w:noProof/>
          <w:lang w:val="en-US" w:eastAsia="ko-KR"/>
        </w:rPr>
        <w:drawing>
          <wp:inline distT="0" distB="0" distL="0" distR="0" wp14:anchorId="51212FF9" wp14:editId="013A3FEC">
            <wp:extent cx="3252088" cy="2560320"/>
            <wp:effectExtent l="19050" t="19050" r="24765" b="11430"/>
            <wp:docPr id="5" name="그림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T Fig 2..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322107" cy="2615445"/>
                    </a:xfrm>
                    <a:prstGeom prst="rect">
                      <a:avLst/>
                    </a:prstGeom>
                    <a:ln>
                      <a:solidFill>
                        <a:schemeClr val="tx1"/>
                      </a:solidFill>
                    </a:ln>
                  </pic:spPr>
                </pic:pic>
              </a:graphicData>
            </a:graphic>
          </wp:inline>
        </w:drawing>
      </w:r>
    </w:p>
    <w:p w:rsidR="003B5AEC" w:rsidRDefault="003B5AEC" w:rsidP="003B5AEC">
      <w:pPr>
        <w:pStyle w:val="a9"/>
        <w:rPr>
          <w:rFonts w:eastAsia="바탕"/>
          <w:b w:val="0"/>
          <w:color w:val="000000" w:themeColor="text1"/>
          <w:lang w:eastAsia="ko-KR"/>
        </w:rPr>
      </w:pPr>
      <w:r w:rsidRPr="004433BA">
        <w:rPr>
          <w:color w:val="000000" w:themeColor="text1"/>
          <w:sz w:val="22"/>
          <w:szCs w:val="22"/>
        </w:rPr>
        <w:t xml:space="preserve">Figure </w:t>
      </w:r>
      <w:r w:rsidR="00F81727" w:rsidRPr="004433BA">
        <w:rPr>
          <w:color w:val="000000" w:themeColor="text1"/>
          <w:sz w:val="22"/>
          <w:szCs w:val="22"/>
        </w:rPr>
        <w:fldChar w:fldCharType="begin"/>
      </w:r>
      <w:r w:rsidR="00F81727" w:rsidRPr="004433BA">
        <w:rPr>
          <w:color w:val="000000" w:themeColor="text1"/>
          <w:sz w:val="22"/>
          <w:szCs w:val="22"/>
        </w:rPr>
        <w:instrText xml:space="preserve"> SEQ Figure \* ARABIC </w:instrText>
      </w:r>
      <w:r w:rsidR="00F81727" w:rsidRPr="004433BA">
        <w:rPr>
          <w:color w:val="000000" w:themeColor="text1"/>
          <w:sz w:val="22"/>
          <w:szCs w:val="22"/>
        </w:rPr>
        <w:fldChar w:fldCharType="separate"/>
      </w:r>
      <w:r w:rsidR="001636C1" w:rsidRPr="004433BA">
        <w:rPr>
          <w:noProof/>
          <w:color w:val="000000" w:themeColor="text1"/>
          <w:sz w:val="22"/>
          <w:szCs w:val="22"/>
        </w:rPr>
        <w:t>2</w:t>
      </w:r>
      <w:r w:rsidR="00F81727" w:rsidRPr="004433BA">
        <w:rPr>
          <w:noProof/>
          <w:color w:val="000000" w:themeColor="text1"/>
          <w:sz w:val="22"/>
          <w:szCs w:val="22"/>
        </w:rPr>
        <w:fldChar w:fldCharType="end"/>
      </w:r>
      <w:r w:rsidRPr="004433BA">
        <w:rPr>
          <w:rFonts w:eastAsia="바탕" w:hint="eastAsia"/>
          <w:color w:val="000000" w:themeColor="text1"/>
          <w:sz w:val="22"/>
          <w:szCs w:val="22"/>
          <w:lang w:eastAsia="ko-KR"/>
        </w:rPr>
        <w:t>:</w:t>
      </w:r>
      <w:r w:rsidRPr="006276E3">
        <w:rPr>
          <w:rFonts w:eastAsia="바탕" w:hint="eastAsia"/>
          <w:color w:val="000000" w:themeColor="text1"/>
          <w:lang w:eastAsia="ko-KR"/>
        </w:rPr>
        <w:t xml:space="preserve"> </w:t>
      </w:r>
      <w:r w:rsidRPr="004433BA">
        <w:rPr>
          <w:rFonts w:eastAsia="바탕" w:hint="eastAsia"/>
          <w:b w:val="0"/>
          <w:color w:val="000000" w:themeColor="text1"/>
          <w:sz w:val="20"/>
          <w:szCs w:val="20"/>
          <w:lang w:eastAsia="ko-KR"/>
        </w:rPr>
        <w:t>Photographs of the automated FTS laboratory. The Bruker Solar Tracker type A547 is mounted in the custom made dome. A servo controlled solar tracker directs the solar beam through a CaF</w:t>
      </w:r>
      <w:r w:rsidRPr="004433BA">
        <w:rPr>
          <w:rFonts w:eastAsia="바탕" w:hint="eastAsia"/>
          <w:b w:val="0"/>
          <w:color w:val="000000" w:themeColor="text1"/>
          <w:sz w:val="20"/>
          <w:szCs w:val="20"/>
          <w:vertAlign w:val="subscript"/>
          <w:lang w:eastAsia="ko-KR"/>
        </w:rPr>
        <w:t>2</w:t>
      </w:r>
      <w:r w:rsidRPr="004433BA">
        <w:rPr>
          <w:rFonts w:eastAsia="바탕" w:hint="eastAsia"/>
          <w:b w:val="0"/>
          <w:color w:val="000000" w:themeColor="text1"/>
          <w:sz w:val="20"/>
          <w:szCs w:val="20"/>
          <w:lang w:eastAsia="ko-KR"/>
        </w:rPr>
        <w:t xml:space="preserve"> window to the FTS (125HR) in the laboratory.</w:t>
      </w:r>
      <w:r w:rsidR="007C7092" w:rsidRPr="004433BA">
        <w:rPr>
          <w:rFonts w:eastAsia="바탕" w:hint="eastAsia"/>
          <w:b w:val="0"/>
          <w:color w:val="000000" w:themeColor="text1"/>
          <w:sz w:val="20"/>
          <w:szCs w:val="20"/>
          <w:lang w:eastAsia="ko-KR"/>
        </w:rPr>
        <w:t xml:space="preserve"> The server computer is </w:t>
      </w:r>
      <w:r w:rsidR="00235CBB" w:rsidRPr="004433BA">
        <w:rPr>
          <w:rFonts w:eastAsia="바탕" w:hint="eastAsia"/>
          <w:b w:val="0"/>
          <w:color w:val="000000" w:themeColor="text1"/>
          <w:sz w:val="20"/>
          <w:szCs w:val="20"/>
          <w:lang w:eastAsia="ko-KR"/>
        </w:rPr>
        <w:t>used for</w:t>
      </w:r>
      <w:r w:rsidRPr="004433BA">
        <w:rPr>
          <w:rFonts w:eastAsia="바탕" w:hint="eastAsia"/>
          <w:b w:val="0"/>
          <w:color w:val="000000" w:themeColor="text1"/>
          <w:sz w:val="20"/>
          <w:szCs w:val="20"/>
          <w:lang w:eastAsia="ko-KR"/>
        </w:rPr>
        <w:t xml:space="preserve"> da</w:t>
      </w:r>
      <w:r w:rsidR="00235CBB" w:rsidRPr="004433BA">
        <w:rPr>
          <w:rFonts w:eastAsia="바탕" w:hint="eastAsia"/>
          <w:b w:val="0"/>
          <w:color w:val="000000" w:themeColor="text1"/>
          <w:sz w:val="20"/>
          <w:szCs w:val="20"/>
          <w:lang w:eastAsia="ko-KR"/>
        </w:rPr>
        <w:t>ta acquisition</w:t>
      </w:r>
      <w:r w:rsidR="00906FF7" w:rsidRPr="004433BA">
        <w:rPr>
          <w:rFonts w:eastAsia="바탕" w:hint="eastAsia"/>
          <w:b w:val="0"/>
          <w:color w:val="000000" w:themeColor="text1"/>
          <w:sz w:val="20"/>
          <w:szCs w:val="20"/>
          <w:lang w:eastAsia="ko-KR"/>
        </w:rPr>
        <w:t>. PC1</w:t>
      </w:r>
      <w:r w:rsidR="004433BA" w:rsidRPr="004433BA">
        <w:rPr>
          <w:rFonts w:eastAsia="바탕" w:hint="eastAsia"/>
          <w:b w:val="0"/>
          <w:color w:val="000000" w:themeColor="text1"/>
          <w:sz w:val="20"/>
          <w:szCs w:val="20"/>
          <w:lang w:eastAsia="ko-KR"/>
        </w:rPr>
        <w:t xml:space="preserve"> (IFS 125HR)</w:t>
      </w:r>
      <w:r w:rsidR="00906FF7" w:rsidRPr="004433BA">
        <w:rPr>
          <w:rFonts w:eastAsia="바탕" w:hint="eastAsia"/>
          <w:b w:val="0"/>
          <w:color w:val="000000" w:themeColor="text1"/>
          <w:sz w:val="20"/>
          <w:szCs w:val="20"/>
          <w:lang w:eastAsia="ko-KR"/>
        </w:rPr>
        <w:t>,</w:t>
      </w:r>
      <w:r w:rsidRPr="004433BA">
        <w:rPr>
          <w:rFonts w:eastAsia="바탕" w:hint="eastAsia"/>
          <w:b w:val="0"/>
          <w:color w:val="000000" w:themeColor="text1"/>
          <w:sz w:val="20"/>
          <w:szCs w:val="20"/>
          <w:lang w:eastAsia="ko-KR"/>
        </w:rPr>
        <w:t xml:space="preserve"> PC2</w:t>
      </w:r>
      <w:r w:rsidR="004433BA" w:rsidRPr="004433BA">
        <w:rPr>
          <w:rFonts w:eastAsia="바탕" w:hint="eastAsia"/>
          <w:b w:val="0"/>
          <w:color w:val="000000" w:themeColor="text1"/>
          <w:sz w:val="20"/>
          <w:szCs w:val="20"/>
          <w:lang w:eastAsia="ko-KR"/>
        </w:rPr>
        <w:t xml:space="preserve"> (Dome)</w:t>
      </w:r>
      <w:r w:rsidR="00906FF7" w:rsidRPr="004433BA">
        <w:rPr>
          <w:rFonts w:eastAsia="바탕" w:hint="eastAsia"/>
          <w:b w:val="0"/>
          <w:color w:val="000000" w:themeColor="text1"/>
          <w:sz w:val="20"/>
          <w:szCs w:val="20"/>
          <w:lang w:eastAsia="ko-KR"/>
        </w:rPr>
        <w:t xml:space="preserve"> and PC3</w:t>
      </w:r>
      <w:r w:rsidR="004433BA" w:rsidRPr="004433BA">
        <w:rPr>
          <w:rFonts w:eastAsia="바탕" w:hint="eastAsia"/>
          <w:b w:val="0"/>
          <w:color w:val="000000" w:themeColor="text1"/>
          <w:sz w:val="20"/>
          <w:szCs w:val="20"/>
          <w:lang w:eastAsia="ko-KR"/>
        </w:rPr>
        <w:t xml:space="preserve"> (Camera)</w:t>
      </w:r>
      <w:r w:rsidRPr="004433BA">
        <w:rPr>
          <w:rFonts w:eastAsia="바탕" w:hint="eastAsia"/>
          <w:b w:val="0"/>
          <w:color w:val="000000" w:themeColor="text1"/>
          <w:sz w:val="20"/>
          <w:szCs w:val="20"/>
          <w:lang w:eastAsia="ko-KR"/>
        </w:rPr>
        <w:t xml:space="preserve"> are used for controlling the spectrometer, solar tracker, dome, camera, pump, GPS satellite time, and humidity sensor.</w:t>
      </w:r>
    </w:p>
    <w:p w:rsidR="004433BA" w:rsidRPr="004433BA" w:rsidRDefault="004433BA" w:rsidP="004433BA">
      <w:pPr>
        <w:rPr>
          <w:rFonts w:eastAsia="바탕"/>
          <w:sz w:val="10"/>
          <w:szCs w:val="16"/>
          <w:lang w:eastAsia="ko-KR"/>
        </w:rPr>
      </w:pPr>
    </w:p>
    <w:p w:rsidR="003B5AEC" w:rsidRPr="004433BA" w:rsidRDefault="003B5AEC" w:rsidP="003B5AEC">
      <w:pPr>
        <w:rPr>
          <w:rFonts w:eastAsia="바탕"/>
          <w:sz w:val="24"/>
          <w:lang w:eastAsia="ko-KR"/>
        </w:rPr>
      </w:pPr>
      <w:r w:rsidRPr="004433BA">
        <w:rPr>
          <w:sz w:val="24"/>
        </w:rPr>
        <w:t xml:space="preserve">The spectrometer has equipped with two room temperature </w:t>
      </w:r>
      <w:r w:rsidRPr="004433BA">
        <w:rPr>
          <w:color w:val="000000" w:themeColor="text1"/>
          <w:sz w:val="24"/>
        </w:rPr>
        <w:t xml:space="preserve">detectors; </w:t>
      </w:r>
      <w:r w:rsidRPr="004433BA">
        <w:rPr>
          <w:rFonts w:hint="eastAsia"/>
          <w:sz w:val="24"/>
        </w:rPr>
        <w:t xml:space="preserve">an </w:t>
      </w:r>
      <w:r w:rsidRPr="004433BA">
        <w:rPr>
          <w:sz w:val="24"/>
        </w:rPr>
        <w:t>Indium-Gallium-Arsenide (InGaAs) detector</w:t>
      </w:r>
      <w:r w:rsidRPr="004433BA">
        <w:rPr>
          <w:rFonts w:hint="eastAsia"/>
          <w:sz w:val="24"/>
        </w:rPr>
        <w:t>, which</w:t>
      </w:r>
      <w:r w:rsidRPr="004433BA">
        <w:rPr>
          <w:sz w:val="24"/>
        </w:rPr>
        <w:t xml:space="preserve"> covers the spectral region from 3</w:t>
      </w:r>
      <w:r w:rsidRPr="004433BA">
        <w:rPr>
          <w:rFonts w:hint="eastAsia"/>
          <w:sz w:val="24"/>
        </w:rPr>
        <w:t>,</w:t>
      </w:r>
      <w:r w:rsidRPr="004433BA">
        <w:rPr>
          <w:sz w:val="24"/>
        </w:rPr>
        <w:t>800 to 12,800 cm</w:t>
      </w:r>
      <w:r w:rsidRPr="004433BA">
        <w:rPr>
          <w:sz w:val="24"/>
          <w:vertAlign w:val="superscript"/>
        </w:rPr>
        <w:t>-1</w:t>
      </w:r>
      <w:r w:rsidRPr="004433BA">
        <w:rPr>
          <w:rFonts w:hint="eastAsia"/>
          <w:sz w:val="24"/>
        </w:rPr>
        <w:t>, a</w:t>
      </w:r>
      <w:r w:rsidRPr="004433BA">
        <w:rPr>
          <w:sz w:val="24"/>
        </w:rPr>
        <w:t xml:space="preserve">nd </w:t>
      </w:r>
      <w:r w:rsidRPr="004433BA">
        <w:rPr>
          <w:rFonts w:hint="eastAsia"/>
          <w:sz w:val="24"/>
        </w:rPr>
        <w:t xml:space="preserve">a </w:t>
      </w:r>
      <w:r w:rsidRPr="004433BA">
        <w:rPr>
          <w:sz w:val="24"/>
        </w:rPr>
        <w:t>Silicon (Si) diode detector (9</w:t>
      </w:r>
      <w:r w:rsidRPr="004433BA">
        <w:rPr>
          <w:rFonts w:hint="eastAsia"/>
          <w:sz w:val="24"/>
        </w:rPr>
        <w:t>,</w:t>
      </w:r>
      <w:r w:rsidRPr="004433BA">
        <w:rPr>
          <w:sz w:val="24"/>
        </w:rPr>
        <w:t>000 – 25,000 cm</w:t>
      </w:r>
      <w:r w:rsidRPr="004433BA">
        <w:rPr>
          <w:sz w:val="24"/>
          <w:vertAlign w:val="superscript"/>
        </w:rPr>
        <w:t>-1</w:t>
      </w:r>
      <w:r w:rsidRPr="004433BA">
        <w:rPr>
          <w:sz w:val="24"/>
        </w:rPr>
        <w:t xml:space="preserve">) </w:t>
      </w:r>
      <w:r w:rsidRPr="004433BA">
        <w:rPr>
          <w:rFonts w:hint="eastAsia"/>
          <w:sz w:val="24"/>
        </w:rPr>
        <w:t xml:space="preserve">used </w:t>
      </w:r>
      <w:r w:rsidRPr="004433BA">
        <w:rPr>
          <w:sz w:val="24"/>
        </w:rPr>
        <w:t>in</w:t>
      </w:r>
      <w:r w:rsidRPr="004433BA">
        <w:rPr>
          <w:rFonts w:hint="eastAsia"/>
          <w:sz w:val="24"/>
        </w:rPr>
        <w:t xml:space="preserve"> a</w:t>
      </w:r>
      <w:r w:rsidRPr="004433BA">
        <w:rPr>
          <w:sz w:val="24"/>
        </w:rPr>
        <w:t xml:space="preserve"> dual-acquisition mode with </w:t>
      </w:r>
      <w:r w:rsidRPr="004433BA">
        <w:rPr>
          <w:color w:val="000000" w:themeColor="text1"/>
          <w:sz w:val="24"/>
        </w:rPr>
        <w:t xml:space="preserve">a dichroic </w:t>
      </w:r>
      <w:r w:rsidRPr="004433BA">
        <w:rPr>
          <w:sz w:val="24"/>
        </w:rPr>
        <w:t>optic (Omega Optical, 10,000 cm</w:t>
      </w:r>
      <w:r w:rsidRPr="004433BA">
        <w:rPr>
          <w:sz w:val="24"/>
          <w:vertAlign w:val="superscript"/>
        </w:rPr>
        <w:t>-1</w:t>
      </w:r>
      <w:r w:rsidRPr="004433BA">
        <w:rPr>
          <w:sz w:val="24"/>
        </w:rPr>
        <w:t xml:space="preserve"> cut-on). A filter (Oriel Instruments 59523; 15,500 cm</w:t>
      </w:r>
      <w:r w:rsidRPr="004433BA">
        <w:rPr>
          <w:sz w:val="24"/>
          <w:vertAlign w:val="superscript"/>
        </w:rPr>
        <w:t>-1</w:t>
      </w:r>
      <w:r w:rsidRPr="004433BA">
        <w:rPr>
          <w:sz w:val="24"/>
        </w:rPr>
        <w:t xml:space="preserve"> cut-on) prior to the Si diode detector blocks visible light, which would otherwise be aliased into </w:t>
      </w:r>
      <w:r w:rsidRPr="004433BA">
        <w:rPr>
          <w:rFonts w:hint="eastAsia"/>
          <w:sz w:val="24"/>
        </w:rPr>
        <w:t xml:space="preserve">a </w:t>
      </w:r>
      <w:r w:rsidRPr="004433BA">
        <w:rPr>
          <w:sz w:val="24"/>
        </w:rPr>
        <w:t xml:space="preserve">near-infrared spectral domain. TCCON measurements are routinely recorded at a maximum optical path </w:t>
      </w:r>
      <w:r w:rsidRPr="004433BA">
        <w:rPr>
          <w:color w:val="000000" w:themeColor="text1"/>
          <w:sz w:val="24"/>
        </w:rPr>
        <w:t>difference (OPD</w:t>
      </w:r>
      <w:r w:rsidRPr="004433BA">
        <w:rPr>
          <w:color w:val="000000" w:themeColor="text1"/>
          <w:sz w:val="24"/>
          <w:vertAlign w:val="subscript"/>
        </w:rPr>
        <w:t>max</w:t>
      </w:r>
      <w:r w:rsidRPr="004433BA">
        <w:rPr>
          <w:color w:val="000000" w:themeColor="text1"/>
          <w:sz w:val="24"/>
        </w:rPr>
        <w:t xml:space="preserve">) </w:t>
      </w:r>
      <w:r w:rsidRPr="004433BA">
        <w:rPr>
          <w:sz w:val="24"/>
        </w:rPr>
        <w:t>of 45 cm leading to a spectral resolution of 0.02 cm</w:t>
      </w:r>
      <w:r w:rsidRPr="004433BA">
        <w:rPr>
          <w:sz w:val="24"/>
          <w:vertAlign w:val="superscript"/>
        </w:rPr>
        <w:t>-1</w:t>
      </w:r>
      <w:r w:rsidRPr="004433BA">
        <w:rPr>
          <w:sz w:val="24"/>
        </w:rPr>
        <w:t xml:space="preserve">. Two scans, one forward and one backward, are performed and individual interferograms are recorded. </w:t>
      </w:r>
      <w:r w:rsidRPr="004433BA">
        <w:rPr>
          <w:color w:val="000000" w:themeColor="text1"/>
          <w:sz w:val="24"/>
        </w:rPr>
        <w:t>A single scan</w:t>
      </w:r>
      <w:r w:rsidR="00D42964" w:rsidRPr="004433BA">
        <w:rPr>
          <w:color w:val="000000" w:themeColor="text1"/>
          <w:sz w:val="24"/>
        </w:rPr>
        <w:t xml:space="preserve"> in one measurement takes about</w:t>
      </w:r>
      <w:r w:rsidR="00D42964" w:rsidRPr="004433BA">
        <w:rPr>
          <w:rFonts w:eastAsia="바탕" w:hint="eastAsia"/>
          <w:color w:val="000000" w:themeColor="text1"/>
          <w:sz w:val="24"/>
          <w:lang w:eastAsia="ko-KR"/>
        </w:rPr>
        <w:t xml:space="preserve"> </w:t>
      </w:r>
      <w:r w:rsidRPr="004433BA">
        <w:rPr>
          <w:color w:val="000000" w:themeColor="text1"/>
          <w:sz w:val="24"/>
        </w:rPr>
        <w:t xml:space="preserve">110 s. </w:t>
      </w:r>
      <w:r w:rsidRPr="004433BA">
        <w:rPr>
          <w:sz w:val="24"/>
        </w:rPr>
        <w:t xml:space="preserve">The pressure inside FTS is kept at 0.1 to 0.2 hPa </w:t>
      </w:r>
      <w:r w:rsidRPr="004433BA">
        <w:rPr>
          <w:color w:val="000000" w:themeColor="text1"/>
          <w:sz w:val="24"/>
        </w:rPr>
        <w:t xml:space="preserve">with oil-free </w:t>
      </w:r>
      <w:r w:rsidR="00A97CA8" w:rsidRPr="004433BA">
        <w:rPr>
          <w:rFonts w:eastAsia="바탕" w:hint="eastAsia"/>
          <w:color w:val="000000" w:themeColor="text1"/>
          <w:sz w:val="24"/>
          <w:lang w:eastAsia="ko-KR"/>
        </w:rPr>
        <w:t>pump</w:t>
      </w:r>
      <w:r w:rsidR="00A97CA8" w:rsidRPr="004433BA">
        <w:rPr>
          <w:rFonts w:eastAsia="바탕" w:hint="eastAsia"/>
          <w:sz w:val="24"/>
          <w:lang w:eastAsia="ko-KR"/>
        </w:rPr>
        <w:t xml:space="preserve"> </w:t>
      </w:r>
      <w:r w:rsidRPr="004433BA">
        <w:rPr>
          <w:sz w:val="24"/>
        </w:rPr>
        <w:t>to maintain the stability of the system and to ensure clean and dry conditions.</w:t>
      </w:r>
    </w:p>
    <w:p w:rsidR="003B5AEC" w:rsidRPr="003B5AEC" w:rsidRDefault="003B5AEC" w:rsidP="003B5AEC">
      <w:pPr>
        <w:rPr>
          <w:rFonts w:eastAsia="바탕"/>
          <w:lang w:eastAsia="ko-KR"/>
        </w:rPr>
      </w:pPr>
    </w:p>
    <w:p w:rsidR="003B5AEC" w:rsidRDefault="003B5AEC" w:rsidP="003B5AEC">
      <w:pPr>
        <w:pStyle w:val="3"/>
      </w:pPr>
      <w:r w:rsidRPr="003B5AEC">
        <w:rPr>
          <w:rFonts w:eastAsia="맑은 고딕" w:cs="Times New Roman"/>
          <w:b w:val="0"/>
          <w:bCs w:val="0"/>
          <w:noProof/>
          <w:kern w:val="2"/>
          <w:szCs w:val="22"/>
          <w:lang w:val="en-US" w:eastAsia="ko-KR"/>
        </w:rPr>
        <w:lastRenderedPageBreak/>
        <w:drawing>
          <wp:inline distT="0" distB="0" distL="0" distR="0" wp14:anchorId="3BF3AC7A" wp14:editId="0E2C8E94">
            <wp:extent cx="4462272" cy="2260397"/>
            <wp:effectExtent l="19050" t="19050" r="14605" b="26035"/>
            <wp:docPr id="2" name="그림 2"/>
            <wp:cNvGraphicFramePr/>
            <a:graphic xmlns:a="http://schemas.openxmlformats.org/drawingml/2006/main">
              <a:graphicData uri="http://schemas.openxmlformats.org/drawingml/2006/picture">
                <pic:pic xmlns:pic="http://schemas.openxmlformats.org/drawingml/2006/picture">
                  <pic:nvPicPr>
                    <pic:cNvPr id="0" name="C:\Users\user\AppData\Local\Temp\Hnc\BinData\EMB00001ce835c6.bmp"/>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510849" cy="2285004"/>
                    </a:xfrm>
                    <a:prstGeom prst="rect">
                      <a:avLst/>
                    </a:prstGeom>
                    <a:ln>
                      <a:solidFill>
                        <a:sysClr val="windowText" lastClr="000000"/>
                      </a:solidFill>
                    </a:ln>
                    <a:effectLst/>
                  </pic:spPr>
                </pic:pic>
              </a:graphicData>
            </a:graphic>
          </wp:inline>
        </w:drawing>
      </w:r>
    </w:p>
    <w:p w:rsidR="001834AB" w:rsidRPr="005A16EA" w:rsidRDefault="003B5AEC" w:rsidP="005A16EA">
      <w:pPr>
        <w:pStyle w:val="a9"/>
        <w:rPr>
          <w:rFonts w:eastAsia="바탕"/>
          <w:b w:val="0"/>
          <w:sz w:val="20"/>
          <w:szCs w:val="20"/>
          <w:lang w:eastAsia="ko-KR"/>
        </w:rPr>
      </w:pPr>
      <w:r w:rsidRPr="004433BA">
        <w:rPr>
          <w:sz w:val="22"/>
          <w:szCs w:val="22"/>
        </w:rPr>
        <w:t xml:space="preserve">Figure </w:t>
      </w:r>
      <w:r w:rsidR="00E9731E" w:rsidRPr="004433BA">
        <w:rPr>
          <w:sz w:val="22"/>
          <w:szCs w:val="22"/>
        </w:rPr>
        <w:fldChar w:fldCharType="begin"/>
      </w:r>
      <w:r w:rsidR="00E9731E" w:rsidRPr="004433BA">
        <w:rPr>
          <w:sz w:val="22"/>
          <w:szCs w:val="22"/>
        </w:rPr>
        <w:instrText xml:space="preserve"> SEQ Figure \* ARABIC </w:instrText>
      </w:r>
      <w:r w:rsidR="00E9731E" w:rsidRPr="004433BA">
        <w:rPr>
          <w:sz w:val="22"/>
          <w:szCs w:val="22"/>
        </w:rPr>
        <w:fldChar w:fldCharType="separate"/>
      </w:r>
      <w:r w:rsidR="001636C1" w:rsidRPr="004433BA">
        <w:rPr>
          <w:noProof/>
          <w:sz w:val="22"/>
          <w:szCs w:val="22"/>
        </w:rPr>
        <w:t>3</w:t>
      </w:r>
      <w:r w:rsidR="00E9731E" w:rsidRPr="004433BA">
        <w:rPr>
          <w:noProof/>
          <w:sz w:val="22"/>
          <w:szCs w:val="22"/>
        </w:rPr>
        <w:fldChar w:fldCharType="end"/>
      </w:r>
      <w:r w:rsidRPr="004433BA">
        <w:rPr>
          <w:rFonts w:eastAsia="바탕" w:hint="eastAsia"/>
          <w:sz w:val="22"/>
          <w:szCs w:val="22"/>
          <w:lang w:eastAsia="ko-KR"/>
        </w:rPr>
        <w:t>:</w:t>
      </w:r>
      <w:r w:rsidRPr="003B5AEC">
        <w:rPr>
          <w:rFonts w:hint="eastAsia"/>
          <w:color w:val="000000" w:themeColor="text1"/>
        </w:rPr>
        <w:t xml:space="preserve"> </w:t>
      </w:r>
      <w:r w:rsidRPr="004433BA">
        <w:rPr>
          <w:rFonts w:eastAsia="바탕" w:hint="eastAsia"/>
          <w:b w:val="0"/>
          <w:sz w:val="20"/>
          <w:szCs w:val="20"/>
          <w:lang w:eastAsia="ko-KR"/>
        </w:rPr>
        <w:t>S</w:t>
      </w:r>
      <w:r w:rsidRPr="004433BA">
        <w:rPr>
          <w:rFonts w:eastAsia="바탕"/>
          <w:b w:val="0"/>
          <w:sz w:val="20"/>
          <w:szCs w:val="20"/>
          <w:lang w:eastAsia="ko-KR"/>
        </w:rPr>
        <w:t xml:space="preserve">ingle spectrum recorded on 4 October 2014 with </w:t>
      </w:r>
      <w:r w:rsidRPr="004433BA">
        <w:rPr>
          <w:rFonts w:eastAsia="바탕" w:hint="eastAsia"/>
          <w:b w:val="0"/>
          <w:sz w:val="20"/>
          <w:szCs w:val="20"/>
          <w:lang w:eastAsia="ko-KR"/>
        </w:rPr>
        <w:t xml:space="preserve">a resolution of </w:t>
      </w:r>
      <w:r w:rsidRPr="004433BA">
        <w:rPr>
          <w:rFonts w:eastAsia="바탕"/>
          <w:b w:val="0"/>
          <w:sz w:val="20"/>
          <w:szCs w:val="20"/>
          <w:lang w:eastAsia="ko-KR"/>
        </w:rPr>
        <w:t>0.02 cm</w:t>
      </w:r>
      <w:r w:rsidRPr="004433BA">
        <w:rPr>
          <w:rFonts w:eastAsia="바탕"/>
          <w:b w:val="0"/>
          <w:sz w:val="20"/>
          <w:szCs w:val="20"/>
          <w:vertAlign w:val="superscript"/>
          <w:lang w:eastAsia="ko-KR"/>
        </w:rPr>
        <w:t>-1</w:t>
      </w:r>
      <w:r w:rsidRPr="004433BA">
        <w:rPr>
          <w:rFonts w:eastAsia="바탕"/>
          <w:b w:val="0"/>
          <w:sz w:val="20"/>
          <w:szCs w:val="20"/>
          <w:lang w:eastAsia="ko-KR"/>
        </w:rPr>
        <w:t>. Signal-to-noise ratio is ~900 for the InGaAs detector (A) and ~500 for the Si diode detector (B). A typical example for the spectrum of XCO</w:t>
      </w:r>
      <w:r w:rsidRPr="004433BA">
        <w:rPr>
          <w:rFonts w:eastAsia="바탕"/>
          <w:b w:val="0"/>
          <w:sz w:val="20"/>
          <w:szCs w:val="20"/>
          <w:vertAlign w:val="subscript"/>
          <w:lang w:eastAsia="ko-KR"/>
        </w:rPr>
        <w:t>2</w:t>
      </w:r>
      <w:r w:rsidRPr="004433BA">
        <w:rPr>
          <w:rFonts w:eastAsia="바탕"/>
          <w:b w:val="0"/>
          <w:sz w:val="20"/>
          <w:szCs w:val="20"/>
          <w:lang w:eastAsia="ko-KR"/>
        </w:rPr>
        <w:t xml:space="preserve"> is shown in the inset.</w:t>
      </w:r>
    </w:p>
    <w:p w:rsidR="00AA5BFF" w:rsidRPr="00AA5BFF" w:rsidRDefault="00AA5BFF" w:rsidP="00AA5BFF">
      <w:pPr>
        <w:pStyle w:val="a9"/>
        <w:keepNext/>
        <w:rPr>
          <w:rFonts w:eastAsia="바탕"/>
          <w:lang w:eastAsia="ko-KR"/>
        </w:rPr>
      </w:pPr>
      <w:proofErr w:type="gramStart"/>
      <w:r w:rsidRPr="004433BA">
        <w:rPr>
          <w:sz w:val="22"/>
          <w:szCs w:val="22"/>
        </w:rPr>
        <w:t xml:space="preserve">Table </w:t>
      </w:r>
      <w:r w:rsidR="00B45B40" w:rsidRPr="004433BA">
        <w:rPr>
          <w:sz w:val="22"/>
          <w:szCs w:val="22"/>
        </w:rPr>
        <w:fldChar w:fldCharType="begin"/>
      </w:r>
      <w:r w:rsidR="00B45B40" w:rsidRPr="004433BA">
        <w:rPr>
          <w:sz w:val="22"/>
          <w:szCs w:val="22"/>
        </w:rPr>
        <w:instrText xml:space="preserve"> SEQ Table \* ARABIC </w:instrText>
      </w:r>
      <w:r w:rsidR="00B45B40" w:rsidRPr="004433BA">
        <w:rPr>
          <w:sz w:val="22"/>
          <w:szCs w:val="22"/>
        </w:rPr>
        <w:fldChar w:fldCharType="separate"/>
      </w:r>
      <w:r w:rsidR="001834AB">
        <w:rPr>
          <w:noProof/>
          <w:sz w:val="22"/>
          <w:szCs w:val="22"/>
        </w:rPr>
        <w:t>1</w:t>
      </w:r>
      <w:r w:rsidR="00B45B40" w:rsidRPr="004433BA">
        <w:rPr>
          <w:noProof/>
          <w:sz w:val="22"/>
          <w:szCs w:val="22"/>
        </w:rPr>
        <w:fldChar w:fldCharType="end"/>
      </w:r>
      <w:r w:rsidR="00D326C5" w:rsidRPr="004433BA">
        <w:rPr>
          <w:rFonts w:eastAsia="바탕" w:hint="eastAsia"/>
          <w:sz w:val="22"/>
          <w:szCs w:val="22"/>
          <w:lang w:eastAsia="ko-KR"/>
        </w:rPr>
        <w:t>.</w:t>
      </w:r>
      <w:proofErr w:type="gramEnd"/>
      <w:r>
        <w:rPr>
          <w:rFonts w:eastAsia="바탕" w:hint="eastAsia"/>
          <w:lang w:eastAsia="ko-KR"/>
        </w:rPr>
        <w:t xml:space="preserve"> </w:t>
      </w:r>
      <w:r w:rsidRPr="004433BA">
        <w:rPr>
          <w:rFonts w:eastAsia="바탕"/>
          <w:b w:val="0"/>
          <w:sz w:val="20"/>
          <w:szCs w:val="20"/>
          <w:lang w:eastAsia="ko-KR"/>
        </w:rPr>
        <w:t xml:space="preserve">Measurement setting for the Anmyeondo g-b FTS spectrometer of </w:t>
      </w:r>
      <w:r w:rsidRPr="004433BA">
        <w:rPr>
          <w:rFonts w:eastAsia="바탕" w:hint="eastAsia"/>
          <w:b w:val="0"/>
          <w:sz w:val="20"/>
          <w:szCs w:val="20"/>
          <w:lang w:eastAsia="ko-KR"/>
        </w:rPr>
        <w:t xml:space="preserve">the </w:t>
      </w:r>
      <w:r w:rsidRPr="004433BA">
        <w:rPr>
          <w:rFonts w:eastAsia="바탕"/>
          <w:b w:val="0"/>
          <w:sz w:val="20"/>
          <w:szCs w:val="20"/>
          <w:lang w:eastAsia="ko-KR"/>
        </w:rPr>
        <w:t>Bruker 125HR model</w:t>
      </w:r>
    </w:p>
    <w:tbl>
      <w:tblPr>
        <w:tblOverlap w:val="never"/>
        <w:tblW w:w="4865" w:type="dxa"/>
        <w:tblBorders>
          <w:top w:val="single" w:sz="3" w:space="0" w:color="000000"/>
          <w:left w:val="single" w:sz="3" w:space="0" w:color="000000"/>
          <w:bottom w:val="single" w:sz="3" w:space="0" w:color="000000"/>
          <w:right w:val="single" w:sz="3" w:space="0" w:color="000000"/>
        </w:tblBorders>
        <w:tblLayout w:type="fixed"/>
        <w:tblLook w:val="0000" w:firstRow="0" w:lastRow="0" w:firstColumn="0" w:lastColumn="0" w:noHBand="0" w:noVBand="0"/>
      </w:tblPr>
      <w:tblGrid>
        <w:gridCol w:w="2432"/>
        <w:gridCol w:w="2433"/>
      </w:tblGrid>
      <w:tr w:rsidR="00AA5BFF" w:rsidRPr="00690151" w:rsidTr="00577041">
        <w:tc>
          <w:tcPr>
            <w:tcW w:w="2432" w:type="dxa"/>
            <w:tcBorders>
              <w:top w:val="single" w:sz="3" w:space="0" w:color="000000"/>
              <w:left w:val="none" w:sz="3" w:space="0" w:color="000000"/>
              <w:bottom w:val="single" w:sz="3" w:space="0" w:color="000000"/>
              <w:right w:val="none" w:sz="3" w:space="0" w:color="000000"/>
            </w:tcBorders>
          </w:tcPr>
          <w:p w:rsidR="00AA5BFF" w:rsidRPr="009C7984" w:rsidRDefault="00AA5BFF" w:rsidP="00577041">
            <w:pPr>
              <w:pStyle w:val="ab"/>
              <w:tabs>
                <w:tab w:val="left" w:pos="1134"/>
              </w:tabs>
              <w:wordWrap/>
              <w:spacing w:line="240" w:lineRule="auto"/>
              <w:rPr>
                <w:rFonts w:ascii="Times New Roman" w:hAnsi="Times New Roman" w:cs="Times New Roman"/>
                <w:sz w:val="22"/>
              </w:rPr>
            </w:pPr>
            <w:r w:rsidRPr="009C7984">
              <w:rPr>
                <w:rFonts w:ascii="Times New Roman" w:hAnsi="Times New Roman" w:cs="Times New Roman"/>
                <w:sz w:val="22"/>
              </w:rPr>
              <w:t xml:space="preserve">Item                                    </w:t>
            </w:r>
          </w:p>
        </w:tc>
        <w:tc>
          <w:tcPr>
            <w:tcW w:w="2433" w:type="dxa"/>
            <w:tcBorders>
              <w:top w:val="single" w:sz="3" w:space="0" w:color="000000"/>
              <w:left w:val="none" w:sz="3" w:space="0" w:color="000000"/>
              <w:bottom w:val="single" w:sz="3" w:space="0" w:color="000000"/>
              <w:right w:val="none" w:sz="2" w:space="0" w:color="000000"/>
            </w:tcBorders>
          </w:tcPr>
          <w:p w:rsidR="00AA5BFF" w:rsidRPr="009C7984" w:rsidRDefault="00AA5BFF" w:rsidP="00577041">
            <w:pPr>
              <w:pStyle w:val="ab"/>
              <w:tabs>
                <w:tab w:val="left" w:pos="1134"/>
              </w:tabs>
              <w:wordWrap/>
              <w:spacing w:line="240" w:lineRule="auto"/>
              <w:rPr>
                <w:rFonts w:ascii="Times New Roman" w:hAnsi="Times New Roman" w:cs="Times New Roman"/>
                <w:sz w:val="22"/>
              </w:rPr>
            </w:pPr>
            <w:r w:rsidRPr="009C7984">
              <w:rPr>
                <w:rFonts w:ascii="Times New Roman" w:hAnsi="Times New Roman" w:cs="Times New Roman"/>
                <w:sz w:val="22"/>
              </w:rPr>
              <w:t xml:space="preserve"> Setting</w:t>
            </w:r>
          </w:p>
        </w:tc>
      </w:tr>
      <w:tr w:rsidR="00AA5BFF" w:rsidRPr="00690151" w:rsidTr="00577041">
        <w:tc>
          <w:tcPr>
            <w:tcW w:w="2432" w:type="dxa"/>
            <w:tcBorders>
              <w:top w:val="single" w:sz="3" w:space="0" w:color="000000"/>
              <w:left w:val="none" w:sz="3" w:space="0" w:color="000000"/>
              <w:bottom w:val="single" w:sz="3" w:space="0" w:color="000000"/>
              <w:right w:val="none" w:sz="3" w:space="0" w:color="000000"/>
            </w:tcBorders>
          </w:tcPr>
          <w:p w:rsidR="00AA5BFF" w:rsidRPr="009C7984" w:rsidRDefault="00AA5BFF" w:rsidP="00577041">
            <w:pPr>
              <w:pStyle w:val="ab"/>
              <w:tabs>
                <w:tab w:val="left" w:pos="1134"/>
              </w:tabs>
              <w:wordWrap/>
              <w:spacing w:line="240" w:lineRule="auto"/>
              <w:rPr>
                <w:rFonts w:ascii="Times New Roman" w:hAnsi="Times New Roman" w:cs="Times New Roman"/>
                <w:sz w:val="22"/>
              </w:rPr>
            </w:pPr>
            <w:r w:rsidRPr="009C7984">
              <w:rPr>
                <w:rFonts w:ascii="Times New Roman" w:hAnsi="Times New Roman" w:cs="Times New Roman"/>
                <w:sz w:val="22"/>
              </w:rPr>
              <w:t>Aperture</w:t>
            </w:r>
          </w:p>
          <w:p w:rsidR="00AA5BFF" w:rsidRPr="009C7984" w:rsidRDefault="00AA5BFF" w:rsidP="00577041">
            <w:pPr>
              <w:pStyle w:val="ab"/>
              <w:tabs>
                <w:tab w:val="left" w:pos="1134"/>
              </w:tabs>
              <w:wordWrap/>
              <w:spacing w:line="240" w:lineRule="auto"/>
              <w:rPr>
                <w:rFonts w:ascii="Times New Roman" w:hAnsi="Times New Roman" w:cs="Times New Roman"/>
                <w:sz w:val="22"/>
              </w:rPr>
            </w:pPr>
            <w:r w:rsidRPr="009C7984">
              <w:rPr>
                <w:rFonts w:ascii="Times New Roman" w:hAnsi="Times New Roman" w:cs="Times New Roman"/>
                <w:sz w:val="22"/>
              </w:rPr>
              <w:t xml:space="preserve">Detectors                           </w:t>
            </w:r>
          </w:p>
          <w:p w:rsidR="00AA5BFF" w:rsidRPr="009C7984" w:rsidRDefault="00AA5BFF" w:rsidP="00577041">
            <w:pPr>
              <w:pStyle w:val="ab"/>
              <w:tabs>
                <w:tab w:val="left" w:pos="1134"/>
              </w:tabs>
              <w:wordWrap/>
              <w:spacing w:line="240" w:lineRule="auto"/>
              <w:rPr>
                <w:rFonts w:ascii="Times New Roman" w:hAnsi="Times New Roman" w:cs="Times New Roman"/>
                <w:sz w:val="22"/>
              </w:rPr>
            </w:pPr>
          </w:p>
          <w:p w:rsidR="00AA5BFF" w:rsidRPr="009C7984" w:rsidRDefault="00AA5BFF" w:rsidP="00577041">
            <w:pPr>
              <w:pStyle w:val="ab"/>
              <w:tabs>
                <w:tab w:val="left" w:pos="1134"/>
              </w:tabs>
              <w:wordWrap/>
              <w:spacing w:line="240" w:lineRule="auto"/>
              <w:rPr>
                <w:rFonts w:ascii="Times New Roman" w:hAnsi="Times New Roman" w:cs="Times New Roman"/>
                <w:color w:val="000000" w:themeColor="text1"/>
                <w:sz w:val="22"/>
              </w:rPr>
            </w:pPr>
            <w:proofErr w:type="spellStart"/>
            <w:r w:rsidRPr="009C7984">
              <w:rPr>
                <w:rFonts w:ascii="Times New Roman" w:hAnsi="Times New Roman" w:cs="Times New Roman"/>
                <w:color w:val="000000" w:themeColor="text1"/>
                <w:sz w:val="22"/>
              </w:rPr>
              <w:t>Beamspli</w:t>
            </w:r>
            <w:r w:rsidR="00A97CA8" w:rsidRPr="009C7984">
              <w:rPr>
                <w:rFonts w:ascii="Times New Roman" w:hAnsi="Times New Roman" w:cs="Times New Roman" w:hint="eastAsia"/>
                <w:color w:val="000000" w:themeColor="text1"/>
                <w:sz w:val="22"/>
              </w:rPr>
              <w:t>t</w:t>
            </w:r>
            <w:r w:rsidRPr="009C7984">
              <w:rPr>
                <w:rFonts w:ascii="Times New Roman" w:hAnsi="Times New Roman" w:cs="Times New Roman"/>
                <w:color w:val="000000" w:themeColor="text1"/>
                <w:sz w:val="22"/>
              </w:rPr>
              <w:t>ters</w:t>
            </w:r>
            <w:proofErr w:type="spellEnd"/>
          </w:p>
          <w:p w:rsidR="00AA5BFF" w:rsidRPr="009C7984" w:rsidRDefault="00AA5BFF" w:rsidP="00577041">
            <w:pPr>
              <w:pStyle w:val="ab"/>
              <w:tabs>
                <w:tab w:val="left" w:pos="1134"/>
              </w:tabs>
              <w:wordWrap/>
              <w:spacing w:line="240" w:lineRule="auto"/>
              <w:jc w:val="left"/>
              <w:rPr>
                <w:rFonts w:ascii="Times New Roman" w:hAnsi="Times New Roman" w:cs="Times New Roman"/>
                <w:sz w:val="22"/>
              </w:rPr>
            </w:pPr>
            <w:r w:rsidRPr="009C7984">
              <w:rPr>
                <w:rFonts w:ascii="Times New Roman" w:hAnsi="Times New Roman" w:cs="Times New Roman"/>
                <w:sz w:val="22"/>
              </w:rPr>
              <w:t>Scanner velocity</w:t>
            </w:r>
          </w:p>
          <w:p w:rsidR="00AA5BFF" w:rsidRPr="009C7984" w:rsidRDefault="00AA5BFF" w:rsidP="00577041">
            <w:pPr>
              <w:pStyle w:val="ab"/>
              <w:tabs>
                <w:tab w:val="left" w:pos="1134"/>
              </w:tabs>
              <w:wordWrap/>
              <w:spacing w:line="240" w:lineRule="auto"/>
              <w:rPr>
                <w:rFonts w:ascii="Times New Roman" w:hAnsi="Times New Roman" w:cs="Times New Roman"/>
                <w:sz w:val="22"/>
              </w:rPr>
            </w:pPr>
            <w:r w:rsidRPr="009C7984">
              <w:rPr>
                <w:rFonts w:ascii="Times New Roman" w:hAnsi="Times New Roman" w:cs="Times New Roman"/>
                <w:sz w:val="22"/>
              </w:rPr>
              <w:t xml:space="preserve">Low pass filter                </w:t>
            </w:r>
          </w:p>
          <w:p w:rsidR="00AA5BFF" w:rsidRPr="009C7984" w:rsidRDefault="00AA5BFF" w:rsidP="00577041">
            <w:pPr>
              <w:pStyle w:val="ab"/>
              <w:tabs>
                <w:tab w:val="left" w:pos="1134"/>
              </w:tabs>
              <w:wordWrap/>
              <w:spacing w:line="240" w:lineRule="auto"/>
              <w:rPr>
                <w:rFonts w:ascii="Times New Roman" w:hAnsi="Times New Roman" w:cs="Times New Roman"/>
                <w:sz w:val="22"/>
              </w:rPr>
            </w:pPr>
            <w:r w:rsidRPr="009C7984">
              <w:rPr>
                <w:rFonts w:ascii="Times New Roman" w:hAnsi="Times New Roman" w:cs="Times New Roman"/>
                <w:sz w:val="22"/>
              </w:rPr>
              <w:t>High folding limit</w:t>
            </w:r>
          </w:p>
          <w:p w:rsidR="00AA5BFF" w:rsidRPr="009C7984" w:rsidRDefault="00AA5BFF" w:rsidP="00577041">
            <w:pPr>
              <w:pStyle w:val="ab"/>
              <w:tabs>
                <w:tab w:val="left" w:pos="1134"/>
              </w:tabs>
              <w:wordWrap/>
              <w:spacing w:line="240" w:lineRule="auto"/>
              <w:rPr>
                <w:rFonts w:ascii="Times New Roman" w:hAnsi="Times New Roman" w:cs="Times New Roman"/>
                <w:sz w:val="22"/>
              </w:rPr>
            </w:pPr>
            <w:r w:rsidRPr="009C7984">
              <w:rPr>
                <w:rFonts w:ascii="Times New Roman" w:hAnsi="Times New Roman" w:cs="Times New Roman"/>
                <w:sz w:val="22"/>
              </w:rPr>
              <w:t>Spectral Resolution</w:t>
            </w:r>
          </w:p>
          <w:p w:rsidR="00AA5BFF" w:rsidRPr="009C7984" w:rsidRDefault="00AA5BFF" w:rsidP="00577041">
            <w:pPr>
              <w:pStyle w:val="ab"/>
              <w:tabs>
                <w:tab w:val="left" w:pos="1134"/>
              </w:tabs>
              <w:wordWrap/>
              <w:spacing w:line="240" w:lineRule="auto"/>
              <w:rPr>
                <w:rFonts w:ascii="Times New Roman" w:hAnsi="Times New Roman" w:cs="Times New Roman"/>
                <w:sz w:val="22"/>
              </w:rPr>
            </w:pPr>
            <w:r w:rsidRPr="009C7984">
              <w:rPr>
                <w:rFonts w:ascii="Times New Roman" w:hAnsi="Times New Roman" w:cs="Times New Roman"/>
                <w:sz w:val="22"/>
              </w:rPr>
              <w:t>Optical path difference</w:t>
            </w:r>
          </w:p>
          <w:p w:rsidR="00AA5BFF" w:rsidRPr="009C7984" w:rsidRDefault="00AA5BFF" w:rsidP="00577041">
            <w:pPr>
              <w:pStyle w:val="ab"/>
              <w:tabs>
                <w:tab w:val="left" w:pos="1134"/>
              </w:tabs>
              <w:wordWrap/>
              <w:spacing w:line="240" w:lineRule="auto"/>
              <w:rPr>
                <w:rFonts w:ascii="Times New Roman" w:hAnsi="Times New Roman" w:cs="Times New Roman"/>
                <w:sz w:val="22"/>
              </w:rPr>
            </w:pPr>
            <w:r w:rsidRPr="009C7984">
              <w:rPr>
                <w:rFonts w:ascii="Times New Roman" w:hAnsi="Times New Roman" w:cs="Times New Roman"/>
                <w:sz w:val="22"/>
              </w:rPr>
              <w:t>Acquisition mode</w:t>
            </w:r>
          </w:p>
          <w:p w:rsidR="00AA5BFF" w:rsidRPr="009C7984" w:rsidRDefault="00AA5BFF" w:rsidP="00577041">
            <w:pPr>
              <w:pStyle w:val="ab"/>
              <w:tabs>
                <w:tab w:val="left" w:pos="1134"/>
              </w:tabs>
              <w:wordWrap/>
              <w:spacing w:line="240" w:lineRule="auto"/>
              <w:rPr>
                <w:rFonts w:ascii="Times New Roman" w:hAnsi="Times New Roman" w:cs="Times New Roman"/>
                <w:sz w:val="22"/>
              </w:rPr>
            </w:pPr>
          </w:p>
          <w:p w:rsidR="00AA5BFF" w:rsidRPr="009C7984" w:rsidRDefault="00AA5BFF" w:rsidP="00577041">
            <w:pPr>
              <w:pStyle w:val="ab"/>
              <w:tabs>
                <w:tab w:val="left" w:pos="1134"/>
              </w:tabs>
              <w:wordWrap/>
              <w:spacing w:line="240" w:lineRule="auto"/>
              <w:rPr>
                <w:rFonts w:ascii="Times New Roman" w:hAnsi="Times New Roman" w:cs="Times New Roman"/>
                <w:sz w:val="22"/>
              </w:rPr>
            </w:pPr>
            <w:r w:rsidRPr="009C7984">
              <w:rPr>
                <w:rFonts w:ascii="Times New Roman" w:hAnsi="Times New Roman" w:cs="Times New Roman"/>
                <w:sz w:val="22"/>
              </w:rPr>
              <w:t>Sample scan</w:t>
            </w:r>
          </w:p>
          <w:p w:rsidR="00AA5BFF" w:rsidRPr="009C7984" w:rsidRDefault="00AA5BFF" w:rsidP="00577041">
            <w:pPr>
              <w:pStyle w:val="ab"/>
              <w:tabs>
                <w:tab w:val="left" w:pos="1134"/>
              </w:tabs>
              <w:wordWrap/>
              <w:spacing w:line="240" w:lineRule="auto"/>
              <w:rPr>
                <w:rFonts w:ascii="Times New Roman" w:hAnsi="Times New Roman" w:cs="Times New Roman"/>
                <w:sz w:val="22"/>
              </w:rPr>
            </w:pPr>
            <w:r w:rsidRPr="009C7984">
              <w:rPr>
                <w:rFonts w:ascii="Times New Roman" w:hAnsi="Times New Roman" w:cs="Times New Roman"/>
                <w:sz w:val="22"/>
              </w:rPr>
              <w:t xml:space="preserve">Sample scan time </w:t>
            </w:r>
          </w:p>
        </w:tc>
        <w:tc>
          <w:tcPr>
            <w:tcW w:w="2433" w:type="dxa"/>
            <w:tcBorders>
              <w:top w:val="single" w:sz="3" w:space="0" w:color="000000"/>
              <w:left w:val="none" w:sz="3" w:space="0" w:color="000000"/>
              <w:bottom w:val="single" w:sz="3" w:space="0" w:color="000000"/>
              <w:right w:val="none" w:sz="2" w:space="0" w:color="000000"/>
            </w:tcBorders>
          </w:tcPr>
          <w:p w:rsidR="00AA5BFF" w:rsidRPr="009C7984" w:rsidRDefault="00AA5BFF" w:rsidP="00577041">
            <w:pPr>
              <w:pStyle w:val="ab"/>
              <w:tabs>
                <w:tab w:val="left" w:pos="1134"/>
              </w:tabs>
              <w:wordWrap/>
              <w:spacing w:line="240" w:lineRule="auto"/>
              <w:rPr>
                <w:rFonts w:ascii="Times New Roman" w:hAnsi="Times New Roman" w:cs="Times New Roman"/>
                <w:sz w:val="22"/>
              </w:rPr>
            </w:pPr>
            <w:r w:rsidRPr="009C7984">
              <w:rPr>
                <w:rFonts w:ascii="Times New Roman" w:hAnsi="Times New Roman" w:cs="Times New Roman"/>
                <w:sz w:val="22"/>
              </w:rPr>
              <w:t>0.8 mm</w:t>
            </w:r>
          </w:p>
          <w:p w:rsidR="004433BA" w:rsidRPr="009C7984" w:rsidRDefault="00AA5BFF" w:rsidP="00577041">
            <w:pPr>
              <w:pStyle w:val="ab"/>
              <w:tabs>
                <w:tab w:val="left" w:pos="1134"/>
              </w:tabs>
              <w:wordWrap/>
              <w:spacing w:line="240" w:lineRule="auto"/>
              <w:rPr>
                <w:rFonts w:ascii="Times New Roman" w:hAnsi="Times New Roman" w:cs="Times New Roman"/>
                <w:sz w:val="22"/>
              </w:rPr>
            </w:pPr>
            <w:r w:rsidRPr="009C7984">
              <w:rPr>
                <w:rFonts w:ascii="Times New Roman" w:hAnsi="Times New Roman" w:cs="Times New Roman"/>
                <w:sz w:val="22"/>
              </w:rPr>
              <w:t xml:space="preserve">RT-Si Diode DC, </w:t>
            </w:r>
          </w:p>
          <w:p w:rsidR="00AA5BFF" w:rsidRPr="009C7984" w:rsidRDefault="00AA5BFF" w:rsidP="00577041">
            <w:pPr>
              <w:pStyle w:val="ab"/>
              <w:tabs>
                <w:tab w:val="left" w:pos="1134"/>
              </w:tabs>
              <w:wordWrap/>
              <w:spacing w:line="240" w:lineRule="auto"/>
              <w:rPr>
                <w:rFonts w:ascii="Times New Roman" w:hAnsi="Times New Roman" w:cs="Times New Roman"/>
                <w:sz w:val="22"/>
              </w:rPr>
            </w:pPr>
            <w:r w:rsidRPr="009C7984">
              <w:rPr>
                <w:rFonts w:ascii="Times New Roman" w:hAnsi="Times New Roman" w:cs="Times New Roman"/>
                <w:sz w:val="22"/>
              </w:rPr>
              <w:t>RT-</w:t>
            </w:r>
            <w:proofErr w:type="spellStart"/>
            <w:r w:rsidRPr="009C7984">
              <w:rPr>
                <w:rFonts w:ascii="Times New Roman" w:hAnsi="Times New Roman" w:cs="Times New Roman"/>
                <w:sz w:val="22"/>
              </w:rPr>
              <w:t>InGaAs</w:t>
            </w:r>
            <w:proofErr w:type="spellEnd"/>
            <w:r w:rsidRPr="009C7984">
              <w:rPr>
                <w:rFonts w:ascii="Times New Roman" w:hAnsi="Times New Roman" w:cs="Times New Roman"/>
                <w:sz w:val="22"/>
              </w:rPr>
              <w:t xml:space="preserve"> DC</w:t>
            </w:r>
          </w:p>
          <w:p w:rsidR="00AA5BFF" w:rsidRPr="009C7984" w:rsidRDefault="00AA5BFF" w:rsidP="00577041">
            <w:pPr>
              <w:pStyle w:val="ab"/>
              <w:tabs>
                <w:tab w:val="left" w:pos="1134"/>
              </w:tabs>
              <w:wordWrap/>
              <w:spacing w:line="240" w:lineRule="auto"/>
              <w:rPr>
                <w:rFonts w:ascii="Times New Roman" w:hAnsi="Times New Roman" w:cs="Times New Roman"/>
                <w:sz w:val="22"/>
              </w:rPr>
            </w:pPr>
            <w:r w:rsidRPr="009C7984">
              <w:rPr>
                <w:rFonts w:ascii="Times New Roman" w:hAnsi="Times New Roman" w:cs="Times New Roman"/>
                <w:sz w:val="22"/>
              </w:rPr>
              <w:t xml:space="preserve"> CaF</w:t>
            </w:r>
            <w:r w:rsidRPr="009C7984">
              <w:rPr>
                <w:rFonts w:ascii="Times New Roman" w:hAnsi="Times New Roman" w:cs="Times New Roman"/>
                <w:sz w:val="22"/>
                <w:vertAlign w:val="subscript"/>
              </w:rPr>
              <w:t>2</w:t>
            </w:r>
          </w:p>
          <w:p w:rsidR="00AA5BFF" w:rsidRPr="009C7984" w:rsidRDefault="00AA5BFF" w:rsidP="00577041">
            <w:pPr>
              <w:pStyle w:val="ab"/>
              <w:tabs>
                <w:tab w:val="left" w:pos="1134"/>
              </w:tabs>
              <w:wordWrap/>
              <w:spacing w:line="240" w:lineRule="auto"/>
              <w:rPr>
                <w:rFonts w:ascii="Times New Roman" w:hAnsi="Times New Roman" w:cs="Times New Roman"/>
                <w:sz w:val="22"/>
              </w:rPr>
            </w:pPr>
            <w:r w:rsidRPr="009C7984">
              <w:rPr>
                <w:rFonts w:ascii="Times New Roman" w:hAnsi="Times New Roman" w:cs="Times New Roman"/>
                <w:sz w:val="22"/>
              </w:rPr>
              <w:t>10 kHz</w:t>
            </w:r>
          </w:p>
          <w:p w:rsidR="00AA5BFF" w:rsidRPr="009C7984" w:rsidRDefault="00AA5BFF" w:rsidP="00577041">
            <w:pPr>
              <w:pStyle w:val="ab"/>
              <w:tabs>
                <w:tab w:val="left" w:pos="1134"/>
              </w:tabs>
              <w:wordWrap/>
              <w:spacing w:line="240" w:lineRule="auto"/>
              <w:rPr>
                <w:rFonts w:ascii="Times New Roman" w:hAnsi="Times New Roman" w:cs="Times New Roman"/>
                <w:sz w:val="22"/>
              </w:rPr>
            </w:pPr>
            <w:r w:rsidRPr="009C7984">
              <w:rPr>
                <w:rFonts w:ascii="Times New Roman" w:hAnsi="Times New Roman" w:cs="Times New Roman"/>
                <w:sz w:val="22"/>
              </w:rPr>
              <w:t>10 kHz</w:t>
            </w:r>
          </w:p>
          <w:p w:rsidR="00AA5BFF" w:rsidRPr="009C7984" w:rsidRDefault="00AA5BFF" w:rsidP="00577041">
            <w:pPr>
              <w:pStyle w:val="ab"/>
              <w:tabs>
                <w:tab w:val="left" w:pos="1134"/>
              </w:tabs>
              <w:wordWrap/>
              <w:spacing w:line="240" w:lineRule="auto"/>
              <w:rPr>
                <w:rFonts w:ascii="Times New Roman" w:hAnsi="Times New Roman" w:cs="Times New Roman"/>
                <w:sz w:val="22"/>
              </w:rPr>
            </w:pPr>
            <w:r w:rsidRPr="009C7984">
              <w:rPr>
                <w:rFonts w:ascii="Times New Roman" w:hAnsi="Times New Roman" w:cs="Times New Roman"/>
                <w:sz w:val="22"/>
              </w:rPr>
              <w:t>15798.007031</w:t>
            </w:r>
          </w:p>
          <w:p w:rsidR="00AA5BFF" w:rsidRPr="009C7984" w:rsidRDefault="00AA5BFF" w:rsidP="00577041">
            <w:pPr>
              <w:pStyle w:val="ab"/>
              <w:tabs>
                <w:tab w:val="left" w:pos="1134"/>
              </w:tabs>
              <w:wordWrap/>
              <w:spacing w:line="240" w:lineRule="auto"/>
              <w:rPr>
                <w:rFonts w:ascii="Times New Roman" w:hAnsi="Times New Roman" w:cs="Times New Roman"/>
                <w:sz w:val="22"/>
              </w:rPr>
            </w:pPr>
            <w:r w:rsidRPr="009C7984">
              <w:rPr>
                <w:rFonts w:ascii="Times New Roman" w:hAnsi="Times New Roman" w:cs="Times New Roman"/>
                <w:sz w:val="22"/>
              </w:rPr>
              <w:t>0.02 cm</w:t>
            </w:r>
            <w:r w:rsidRPr="009C7984">
              <w:rPr>
                <w:rFonts w:ascii="Times New Roman" w:hAnsi="Times New Roman" w:cs="Times New Roman"/>
                <w:sz w:val="22"/>
                <w:vertAlign w:val="superscript"/>
              </w:rPr>
              <w:t>-1</w:t>
            </w:r>
          </w:p>
          <w:p w:rsidR="00AA5BFF" w:rsidRPr="009C7984" w:rsidRDefault="00AA5BFF" w:rsidP="00577041">
            <w:pPr>
              <w:pStyle w:val="ab"/>
              <w:tabs>
                <w:tab w:val="left" w:pos="1134"/>
              </w:tabs>
              <w:wordWrap/>
              <w:spacing w:line="240" w:lineRule="auto"/>
              <w:rPr>
                <w:rFonts w:ascii="Times New Roman" w:hAnsi="Times New Roman" w:cs="Times New Roman"/>
                <w:sz w:val="22"/>
              </w:rPr>
            </w:pPr>
            <w:r w:rsidRPr="009C7984">
              <w:rPr>
                <w:rFonts w:ascii="Times New Roman" w:hAnsi="Times New Roman" w:cs="Times New Roman"/>
                <w:sz w:val="22"/>
              </w:rPr>
              <w:t>45 cm</w:t>
            </w:r>
          </w:p>
          <w:p w:rsidR="004433BA" w:rsidRPr="009C7984" w:rsidRDefault="00AA5BFF" w:rsidP="00577041">
            <w:pPr>
              <w:pStyle w:val="ab"/>
              <w:tabs>
                <w:tab w:val="left" w:pos="1134"/>
              </w:tabs>
              <w:wordWrap/>
              <w:spacing w:line="240" w:lineRule="auto"/>
              <w:rPr>
                <w:rFonts w:ascii="Times New Roman" w:hAnsi="Times New Roman" w:cs="Times New Roman"/>
                <w:sz w:val="22"/>
              </w:rPr>
            </w:pPr>
            <w:r w:rsidRPr="009C7984">
              <w:rPr>
                <w:rFonts w:ascii="Times New Roman" w:hAnsi="Times New Roman" w:cs="Times New Roman"/>
                <w:sz w:val="22"/>
              </w:rPr>
              <w:t xml:space="preserve">Single sided, </w:t>
            </w:r>
          </w:p>
          <w:p w:rsidR="00AA5BFF" w:rsidRPr="009C7984" w:rsidRDefault="00AA5BFF" w:rsidP="00577041">
            <w:pPr>
              <w:pStyle w:val="ab"/>
              <w:tabs>
                <w:tab w:val="left" w:pos="1134"/>
              </w:tabs>
              <w:wordWrap/>
              <w:spacing w:line="240" w:lineRule="auto"/>
              <w:rPr>
                <w:rFonts w:ascii="Times New Roman" w:hAnsi="Times New Roman" w:cs="Times New Roman"/>
                <w:sz w:val="22"/>
              </w:rPr>
            </w:pPr>
            <w:r w:rsidRPr="009C7984">
              <w:rPr>
                <w:rFonts w:ascii="Times New Roman" w:hAnsi="Times New Roman" w:cs="Times New Roman"/>
                <w:sz w:val="22"/>
              </w:rPr>
              <w:t>forward-backward</w:t>
            </w:r>
          </w:p>
          <w:p w:rsidR="00AA5BFF" w:rsidRPr="009C7984" w:rsidRDefault="00AA5BFF" w:rsidP="00577041">
            <w:pPr>
              <w:pStyle w:val="ab"/>
              <w:tabs>
                <w:tab w:val="left" w:pos="1134"/>
              </w:tabs>
              <w:wordWrap/>
              <w:spacing w:line="240" w:lineRule="auto"/>
              <w:rPr>
                <w:rFonts w:ascii="Times New Roman" w:hAnsi="Times New Roman" w:cs="Times New Roman"/>
                <w:sz w:val="22"/>
              </w:rPr>
            </w:pPr>
            <w:r w:rsidRPr="009C7984">
              <w:rPr>
                <w:rFonts w:ascii="Times New Roman" w:hAnsi="Times New Roman" w:cs="Times New Roman"/>
                <w:sz w:val="22"/>
              </w:rPr>
              <w:t>2</w:t>
            </w:r>
            <w:r w:rsidR="004433BA" w:rsidRPr="009C7984">
              <w:rPr>
                <w:rFonts w:ascii="Times New Roman" w:hAnsi="Times New Roman" w:cs="Times New Roman" w:hint="eastAsia"/>
                <w:sz w:val="22"/>
              </w:rPr>
              <w:t xml:space="preserve"> Scans</w:t>
            </w:r>
          </w:p>
          <w:p w:rsidR="00AA5BFF" w:rsidRPr="009C7984" w:rsidRDefault="00AA5BFF" w:rsidP="00577041">
            <w:pPr>
              <w:pStyle w:val="ab"/>
              <w:tabs>
                <w:tab w:val="left" w:pos="1134"/>
              </w:tabs>
              <w:wordWrap/>
              <w:spacing w:line="240" w:lineRule="auto"/>
              <w:rPr>
                <w:rFonts w:ascii="Times New Roman" w:hAnsi="Times New Roman" w:cs="Times New Roman"/>
                <w:sz w:val="22"/>
              </w:rPr>
            </w:pPr>
            <w:r w:rsidRPr="009C7984">
              <w:rPr>
                <w:rFonts w:ascii="Times New Roman" w:hAnsi="Times New Roman" w:cs="Times New Roman"/>
                <w:sz w:val="22"/>
              </w:rPr>
              <w:t>~110 s</w:t>
            </w:r>
          </w:p>
        </w:tc>
      </w:tr>
    </w:tbl>
    <w:p w:rsidR="00AA5BFF" w:rsidRPr="001834AB" w:rsidRDefault="00AA5BFF" w:rsidP="00AA5BFF">
      <w:pPr>
        <w:pStyle w:val="2"/>
        <w:rPr>
          <w:rFonts w:eastAsia="바탕"/>
          <w:sz w:val="24"/>
          <w:szCs w:val="24"/>
          <w:lang w:eastAsia="ko-KR"/>
        </w:rPr>
      </w:pPr>
      <w:r w:rsidRPr="001834AB">
        <w:rPr>
          <w:rFonts w:eastAsia="바탕" w:hint="eastAsia"/>
          <w:sz w:val="24"/>
          <w:szCs w:val="24"/>
          <w:lang w:eastAsia="ko-KR"/>
        </w:rPr>
        <w:t>2</w:t>
      </w:r>
      <w:r w:rsidRPr="001834AB">
        <w:rPr>
          <w:sz w:val="24"/>
          <w:szCs w:val="24"/>
        </w:rPr>
        <w:t>.</w:t>
      </w:r>
      <w:r w:rsidRPr="001834AB">
        <w:rPr>
          <w:rFonts w:eastAsia="바탕" w:hint="eastAsia"/>
          <w:sz w:val="24"/>
          <w:szCs w:val="24"/>
          <w:lang w:eastAsia="ko-KR"/>
        </w:rPr>
        <w:t>3</w:t>
      </w:r>
      <w:r w:rsidRPr="001834AB">
        <w:rPr>
          <w:sz w:val="24"/>
          <w:szCs w:val="24"/>
        </w:rPr>
        <w:t xml:space="preserve"> </w:t>
      </w:r>
      <w:r w:rsidR="00740B08" w:rsidRPr="001834AB">
        <w:rPr>
          <w:rFonts w:eastAsia="바탕" w:hint="eastAsia"/>
          <w:sz w:val="24"/>
          <w:szCs w:val="24"/>
          <w:lang w:eastAsia="ko-KR"/>
        </w:rPr>
        <w:t>Operational Automatic System for the Intensity of Sunray (OASIS)</w:t>
      </w:r>
    </w:p>
    <w:p w:rsidR="00AA5BFF" w:rsidRPr="001834AB" w:rsidRDefault="00E759A7" w:rsidP="0047280F">
      <w:pPr>
        <w:rPr>
          <w:rFonts w:eastAsia="바탕"/>
          <w:sz w:val="24"/>
          <w:lang w:eastAsia="ko-KR"/>
        </w:rPr>
      </w:pPr>
      <w:r w:rsidRPr="001834AB">
        <w:rPr>
          <w:rFonts w:hint="eastAsia"/>
          <w:sz w:val="24"/>
          <w:lang w:eastAsia="ko-KR"/>
        </w:rPr>
        <w:t>The OASIS system is developed for improving the quality of the spectra</w:t>
      </w:r>
      <w:r w:rsidR="00C95693" w:rsidRPr="001834AB">
        <w:rPr>
          <w:rFonts w:eastAsia="바탕" w:hint="eastAsia"/>
          <w:sz w:val="24"/>
          <w:lang w:eastAsia="ko-KR"/>
        </w:rPr>
        <w:t xml:space="preserve"> recorded by the spectrometer</w:t>
      </w:r>
      <w:r w:rsidRPr="001834AB">
        <w:rPr>
          <w:rFonts w:hint="eastAsia"/>
          <w:sz w:val="24"/>
          <w:lang w:eastAsia="ko-KR"/>
        </w:rPr>
        <w:t xml:space="preserve">. To ensure the quality of the spectra, this system </w:t>
      </w:r>
      <w:r w:rsidR="00B71658" w:rsidRPr="001834AB">
        <w:rPr>
          <w:rFonts w:eastAsia="바탕" w:hint="eastAsia"/>
          <w:sz w:val="24"/>
          <w:lang w:eastAsia="ko-KR"/>
        </w:rPr>
        <w:t>is</w:t>
      </w:r>
      <w:r w:rsidRPr="001834AB">
        <w:rPr>
          <w:rFonts w:hint="eastAsia"/>
          <w:sz w:val="24"/>
          <w:lang w:eastAsia="ko-KR"/>
        </w:rPr>
        <w:t xml:space="preserve"> </w:t>
      </w:r>
      <w:r w:rsidR="00BF636C" w:rsidRPr="001834AB">
        <w:rPr>
          <w:sz w:val="24"/>
          <w:lang w:eastAsia="ko-KR"/>
        </w:rPr>
        <w:t>beneficial</w:t>
      </w:r>
      <w:r w:rsidRPr="001834AB">
        <w:rPr>
          <w:rFonts w:hint="eastAsia"/>
          <w:sz w:val="24"/>
          <w:lang w:eastAsia="ko-KR"/>
        </w:rPr>
        <w:t xml:space="preserve"> for minimizing the noise that induced in the spectra due to rapid intensity fluctuations of the incoming solar radiation that reaches to the instrument.</w:t>
      </w:r>
      <w:r w:rsidRPr="001834AB">
        <w:rPr>
          <w:rFonts w:eastAsia="바탕" w:hint="eastAsia"/>
          <w:sz w:val="24"/>
          <w:lang w:eastAsia="ko-KR"/>
        </w:rPr>
        <w:t xml:space="preserve"> </w:t>
      </w:r>
      <w:r w:rsidR="00740B08" w:rsidRPr="001834AB">
        <w:rPr>
          <w:sz w:val="24"/>
        </w:rPr>
        <w:t xml:space="preserve">The main function of the OASIS is to control the aperture diameter of inlet through which the incoming radiation goes to the interferometer. </w:t>
      </w:r>
      <w:r w:rsidR="00693660" w:rsidRPr="001834AB">
        <w:rPr>
          <w:color w:val="000000" w:themeColor="text1"/>
          <w:sz w:val="24"/>
          <w:shd w:val="clear" w:color="auto" w:fill="FFFFFF" w:themeFill="background1"/>
        </w:rPr>
        <w:t>This</w:t>
      </w:r>
      <w:r w:rsidR="00693660" w:rsidRPr="001834AB">
        <w:rPr>
          <w:rFonts w:hint="eastAsia"/>
          <w:color w:val="000000" w:themeColor="text1"/>
          <w:sz w:val="24"/>
          <w:shd w:val="clear" w:color="auto" w:fill="FFFFFF" w:themeFill="background1"/>
        </w:rPr>
        <w:t xml:space="preserve"> aperture is placed inside the OASIS system, which is different from the actual aperture that is located inside the interferometer compartment</w:t>
      </w:r>
      <w:r w:rsidR="00740B08" w:rsidRPr="001834AB">
        <w:rPr>
          <w:color w:val="000000" w:themeColor="text1"/>
          <w:sz w:val="24"/>
          <w:shd w:val="clear" w:color="auto" w:fill="FFFFFF" w:themeFill="background1"/>
        </w:rPr>
        <w:t>.</w:t>
      </w:r>
      <w:r w:rsidR="00740B08" w:rsidRPr="001834AB">
        <w:rPr>
          <w:color w:val="000000" w:themeColor="text1"/>
          <w:sz w:val="24"/>
        </w:rPr>
        <w:t xml:space="preserve"> </w:t>
      </w:r>
      <w:r w:rsidR="00740B08" w:rsidRPr="001834AB">
        <w:rPr>
          <w:sz w:val="24"/>
        </w:rPr>
        <w:t>The aperture size varies in the range of 26 to 32 mm with respect to the photon sensor signals at the OASIS system, which is operated at voltage range</w:t>
      </w:r>
      <w:r w:rsidR="00740B08" w:rsidRPr="001834AB">
        <w:rPr>
          <w:rFonts w:hint="eastAsia"/>
          <w:sz w:val="24"/>
        </w:rPr>
        <w:t>s</w:t>
      </w:r>
      <w:r w:rsidR="00740B08" w:rsidRPr="001834AB">
        <w:rPr>
          <w:sz w:val="24"/>
        </w:rPr>
        <w:t xml:space="preserve"> of approximately 0 to 219 mV. Figure 4 depicts the schematic views of the OASIS systems. As can be seen in the figure, the basic components of the OASIS system such as photoelectric sensor, stepping motor, </w:t>
      </w:r>
      <w:r w:rsidR="00740B08" w:rsidRPr="001834AB">
        <w:rPr>
          <w:rFonts w:hint="eastAsia"/>
          <w:sz w:val="24"/>
        </w:rPr>
        <w:t xml:space="preserve">and </w:t>
      </w:r>
      <w:r w:rsidR="00740B08" w:rsidRPr="001834AB">
        <w:rPr>
          <w:sz w:val="24"/>
        </w:rPr>
        <w:t>sunray controller are shown clearly. In fact, the detail characteristic of the operation is beyond the scope of this paper. The fundamental purpose of this system is to optimize the measurement of the solar spectra by reducing the effect of the fluctuations (sudden drops) of the intensity of the incoming light occurred due to chang</w:t>
      </w:r>
      <w:r w:rsidR="00740B08" w:rsidRPr="001834AB">
        <w:rPr>
          <w:rFonts w:hint="eastAsia"/>
          <w:sz w:val="24"/>
        </w:rPr>
        <w:t>es in</w:t>
      </w:r>
      <w:r w:rsidR="00740B08" w:rsidRPr="001834AB">
        <w:rPr>
          <w:sz w:val="24"/>
        </w:rPr>
        <w:t xml:space="preserve"> thin clouds </w:t>
      </w:r>
      <w:r w:rsidR="00740B08" w:rsidRPr="001834AB">
        <w:rPr>
          <w:sz w:val="24"/>
        </w:rPr>
        <w:lastRenderedPageBreak/>
        <w:t>and aerosols loads or interception</w:t>
      </w:r>
      <w:r w:rsidR="00740B08" w:rsidRPr="001834AB">
        <w:rPr>
          <w:rFonts w:hint="eastAsia"/>
          <w:sz w:val="24"/>
        </w:rPr>
        <w:t>s</w:t>
      </w:r>
      <w:r w:rsidR="00740B08" w:rsidRPr="001834AB">
        <w:rPr>
          <w:sz w:val="24"/>
        </w:rPr>
        <w:t xml:space="preserve"> by any other object</w:t>
      </w:r>
      <w:r w:rsidR="00740B08" w:rsidRPr="001834AB">
        <w:rPr>
          <w:rFonts w:hint="eastAsia"/>
          <w:sz w:val="24"/>
        </w:rPr>
        <w:t>s</w:t>
      </w:r>
      <w:r w:rsidR="00740B08" w:rsidRPr="001834AB">
        <w:rPr>
          <w:sz w:val="24"/>
        </w:rPr>
        <w:t xml:space="preserve"> along the line of sight over </w:t>
      </w:r>
      <w:r w:rsidR="00740B08" w:rsidRPr="001834AB">
        <w:rPr>
          <w:rFonts w:hint="eastAsia"/>
          <w:sz w:val="24"/>
        </w:rPr>
        <w:t xml:space="preserve">the </w:t>
      </w:r>
      <w:r w:rsidR="00740B08" w:rsidRPr="001834AB">
        <w:rPr>
          <w:sz w:val="24"/>
        </w:rPr>
        <w:t>measurement site. The maximum threshold value of the solar intensity variation (SIV) is 5</w:t>
      </w:r>
      <w:r w:rsidR="00740B08" w:rsidRPr="001834AB">
        <w:rPr>
          <w:rFonts w:eastAsia="바탕" w:hint="eastAsia"/>
          <w:sz w:val="24"/>
          <w:lang w:eastAsia="ko-KR"/>
        </w:rPr>
        <w:t xml:space="preserve"> </w:t>
      </w:r>
      <w:r w:rsidR="00740B08" w:rsidRPr="001834AB">
        <w:rPr>
          <w:sz w:val="24"/>
        </w:rPr>
        <w:t xml:space="preserve">% </w:t>
      </w:r>
      <w:r w:rsidR="00740B08" w:rsidRPr="001834AB">
        <w:rPr>
          <w:rFonts w:hint="eastAsia"/>
          <w:sz w:val="24"/>
        </w:rPr>
        <w:t>that</w:t>
      </w:r>
      <w:r w:rsidR="00740B08" w:rsidRPr="001834AB">
        <w:rPr>
          <w:sz w:val="24"/>
        </w:rPr>
        <w:t xml:space="preserve"> is the TCCON standard value (Ohyama et al., 2015). Therefore, we </w:t>
      </w:r>
      <w:r w:rsidR="00740B08" w:rsidRPr="001834AB">
        <w:rPr>
          <w:rFonts w:hint="eastAsia"/>
          <w:sz w:val="24"/>
        </w:rPr>
        <w:t>have</w:t>
      </w:r>
      <w:r w:rsidR="00740B08" w:rsidRPr="001834AB">
        <w:rPr>
          <w:sz w:val="24"/>
        </w:rPr>
        <w:t xml:space="preserve"> reduc</w:t>
      </w:r>
      <w:r w:rsidR="00740B08" w:rsidRPr="001834AB">
        <w:rPr>
          <w:rFonts w:hint="eastAsia"/>
          <w:sz w:val="24"/>
        </w:rPr>
        <w:t>ed</w:t>
      </w:r>
      <w:r w:rsidR="00740B08" w:rsidRPr="001834AB">
        <w:rPr>
          <w:sz w:val="24"/>
        </w:rPr>
        <w:t xml:space="preserve"> this value to 2</w:t>
      </w:r>
      <w:r w:rsidR="00740B08" w:rsidRPr="001834AB">
        <w:rPr>
          <w:rFonts w:eastAsia="바탕" w:hint="eastAsia"/>
          <w:sz w:val="24"/>
          <w:lang w:eastAsia="ko-KR"/>
        </w:rPr>
        <w:t xml:space="preserve"> </w:t>
      </w:r>
      <w:r w:rsidR="00740B08" w:rsidRPr="001834AB">
        <w:rPr>
          <w:sz w:val="24"/>
        </w:rPr>
        <w:t xml:space="preserve">% in </w:t>
      </w:r>
      <w:r w:rsidR="00740B08" w:rsidRPr="001834AB">
        <w:rPr>
          <w:rFonts w:hint="eastAsia"/>
          <w:sz w:val="24"/>
        </w:rPr>
        <w:t xml:space="preserve">our </w:t>
      </w:r>
      <w:r w:rsidR="00740B08" w:rsidRPr="001834AB">
        <w:rPr>
          <w:sz w:val="24"/>
        </w:rPr>
        <w:t xml:space="preserve">case by introducing a new home made OASIS system to our g-b FTS since December 2014. This allows us to ensure for having high quality spectra from the instrument. In this work, we have used this quality criterion to screen out the quality of the spectra. Figure 5 illustrates an example, taken on date 4 April 2015, on </w:t>
      </w:r>
      <w:r w:rsidR="00740B08" w:rsidRPr="001834AB">
        <w:rPr>
          <w:rFonts w:hint="eastAsia"/>
          <w:sz w:val="24"/>
        </w:rPr>
        <w:t xml:space="preserve">variations in </w:t>
      </w:r>
      <w:r w:rsidR="00740B08" w:rsidRPr="001834AB">
        <w:rPr>
          <w:sz w:val="24"/>
        </w:rPr>
        <w:t>level</w:t>
      </w:r>
      <w:r w:rsidR="00740B08" w:rsidRPr="001834AB">
        <w:rPr>
          <w:rFonts w:hint="eastAsia"/>
          <w:sz w:val="24"/>
        </w:rPr>
        <w:t>s</w:t>
      </w:r>
      <w:r w:rsidR="00740B08" w:rsidRPr="001834AB">
        <w:rPr>
          <w:sz w:val="24"/>
        </w:rPr>
        <w:t xml:space="preserve"> of intensity with and without equipped the OASIS system to </w:t>
      </w:r>
      <w:r w:rsidR="00740B08" w:rsidRPr="001834AB">
        <w:rPr>
          <w:rFonts w:hint="eastAsia"/>
          <w:sz w:val="24"/>
        </w:rPr>
        <w:t>the</w:t>
      </w:r>
      <w:r w:rsidR="00740B08" w:rsidRPr="001834AB">
        <w:rPr>
          <w:sz w:val="24"/>
        </w:rPr>
        <w:t xml:space="preserve"> g-b FTS instrument. It is clearly seen that the large amplitude of the solar intensity variation is filtered in the spectra. Note that the solar intensity difference </w:t>
      </w:r>
      <w:r w:rsidR="00740B08" w:rsidRPr="001834AB">
        <w:rPr>
          <w:rFonts w:hint="eastAsia"/>
          <w:sz w:val="24"/>
        </w:rPr>
        <w:t>was</w:t>
      </w:r>
      <w:r w:rsidR="00740B08" w:rsidRPr="001834AB">
        <w:rPr>
          <w:sz w:val="24"/>
        </w:rPr>
        <w:t xml:space="preserve"> </w:t>
      </w:r>
      <w:r w:rsidR="00740B08" w:rsidRPr="001834AB">
        <w:rPr>
          <w:rFonts w:hint="eastAsia"/>
          <w:sz w:val="24"/>
        </w:rPr>
        <w:t>exhibited</w:t>
      </w:r>
      <w:r w:rsidR="00740B08" w:rsidRPr="001834AB">
        <w:rPr>
          <w:sz w:val="24"/>
        </w:rPr>
        <w:t xml:space="preserve"> as can be seen in the figure, which </w:t>
      </w:r>
      <w:r w:rsidR="00740B08" w:rsidRPr="001834AB">
        <w:rPr>
          <w:rFonts w:hint="eastAsia"/>
          <w:sz w:val="24"/>
        </w:rPr>
        <w:t>was</w:t>
      </w:r>
      <w:r w:rsidR="00740B08" w:rsidRPr="001834AB">
        <w:rPr>
          <w:sz w:val="24"/>
        </w:rPr>
        <w:t xml:space="preserve"> due to the measurement time difference.</w:t>
      </w:r>
    </w:p>
    <w:p w:rsidR="0047280F" w:rsidRPr="0047280F" w:rsidRDefault="00A217E5" w:rsidP="0047280F">
      <w:pPr>
        <w:keepNext/>
        <w:rPr>
          <w:rFonts w:eastAsia="바탕"/>
          <w:lang w:eastAsia="ko-KR"/>
        </w:rPr>
      </w:pPr>
      <w:r>
        <w:rPr>
          <w:rFonts w:eastAsia="바탕" w:hint="eastAsia"/>
          <w:noProof/>
          <w:color w:val="FF0000"/>
          <w:lang w:val="en-US" w:eastAsia="ko-KR"/>
        </w:rPr>
        <w:drawing>
          <wp:inline distT="0" distB="0" distL="0" distR="0" wp14:anchorId="40B1AEDF" wp14:editId="7B8E778D">
            <wp:extent cx="5047488" cy="2852928"/>
            <wp:effectExtent l="19050" t="19050" r="20320" b="24130"/>
            <wp:docPr id="6" name="그림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T Fig 4..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151260" cy="2911582"/>
                    </a:xfrm>
                    <a:prstGeom prst="rect">
                      <a:avLst/>
                    </a:prstGeom>
                    <a:ln>
                      <a:solidFill>
                        <a:schemeClr val="tx1"/>
                      </a:solidFill>
                    </a:ln>
                  </pic:spPr>
                </pic:pic>
              </a:graphicData>
            </a:graphic>
          </wp:inline>
        </w:drawing>
      </w:r>
      <w:r w:rsidR="00A15AAF" w:rsidRPr="00A15AAF">
        <w:rPr>
          <w:rFonts w:eastAsia="바탕" w:hint="eastAsia"/>
          <w:color w:val="FF0000"/>
          <w:lang w:eastAsia="ko-KR"/>
        </w:rPr>
        <w:t xml:space="preserve"> </w:t>
      </w:r>
    </w:p>
    <w:p w:rsidR="0047280F" w:rsidRPr="001834AB" w:rsidRDefault="0047280F" w:rsidP="0047280F">
      <w:pPr>
        <w:pStyle w:val="a9"/>
        <w:rPr>
          <w:rFonts w:eastAsia="바탕"/>
          <w:color w:val="000000" w:themeColor="text1"/>
          <w:lang w:eastAsia="ko-KR"/>
        </w:rPr>
      </w:pPr>
      <w:r w:rsidRPr="001834AB">
        <w:rPr>
          <w:color w:val="000000" w:themeColor="text1"/>
          <w:sz w:val="22"/>
        </w:rPr>
        <w:t xml:space="preserve">Figure </w:t>
      </w:r>
      <w:r w:rsidR="00F81727" w:rsidRPr="001834AB">
        <w:rPr>
          <w:color w:val="000000" w:themeColor="text1"/>
          <w:sz w:val="22"/>
        </w:rPr>
        <w:fldChar w:fldCharType="begin"/>
      </w:r>
      <w:r w:rsidR="00F81727" w:rsidRPr="001834AB">
        <w:rPr>
          <w:color w:val="000000" w:themeColor="text1"/>
          <w:sz w:val="22"/>
        </w:rPr>
        <w:instrText xml:space="preserve"> SEQ Figure \* ARABIC </w:instrText>
      </w:r>
      <w:r w:rsidR="00F81727" w:rsidRPr="001834AB">
        <w:rPr>
          <w:color w:val="000000" w:themeColor="text1"/>
          <w:sz w:val="22"/>
        </w:rPr>
        <w:fldChar w:fldCharType="separate"/>
      </w:r>
      <w:r w:rsidR="001636C1" w:rsidRPr="001834AB">
        <w:rPr>
          <w:noProof/>
          <w:color w:val="000000" w:themeColor="text1"/>
          <w:sz w:val="22"/>
        </w:rPr>
        <w:t>4</w:t>
      </w:r>
      <w:r w:rsidR="00F81727" w:rsidRPr="001834AB">
        <w:rPr>
          <w:noProof/>
          <w:color w:val="000000" w:themeColor="text1"/>
          <w:sz w:val="22"/>
        </w:rPr>
        <w:fldChar w:fldCharType="end"/>
      </w:r>
      <w:r w:rsidRPr="001834AB">
        <w:rPr>
          <w:rFonts w:hint="eastAsia"/>
          <w:color w:val="000000" w:themeColor="text1"/>
          <w:sz w:val="22"/>
        </w:rPr>
        <w:t xml:space="preserve">: </w:t>
      </w:r>
      <w:r w:rsidRPr="001834AB">
        <w:rPr>
          <w:b w:val="0"/>
          <w:color w:val="000000" w:themeColor="text1"/>
          <w:sz w:val="20"/>
          <w:szCs w:val="20"/>
        </w:rPr>
        <w:t>Schematic views of the OASIS system</w:t>
      </w:r>
      <w:r w:rsidR="001834AB">
        <w:rPr>
          <w:rFonts w:eastAsia="바탕" w:hint="eastAsia"/>
          <w:b w:val="0"/>
          <w:color w:val="000000" w:themeColor="text1"/>
          <w:sz w:val="20"/>
          <w:szCs w:val="20"/>
          <w:lang w:eastAsia="ko-KR"/>
        </w:rPr>
        <w:t xml:space="preserve">. a) </w:t>
      </w:r>
      <w:r w:rsidR="00654A12">
        <w:rPr>
          <w:rFonts w:eastAsia="바탕" w:hint="eastAsia"/>
          <w:b w:val="0"/>
          <w:color w:val="000000" w:themeColor="text1"/>
          <w:sz w:val="20"/>
          <w:szCs w:val="20"/>
          <w:lang w:eastAsia="ko-KR"/>
        </w:rPr>
        <w:t>S</w:t>
      </w:r>
      <w:r w:rsidR="001834AB">
        <w:rPr>
          <w:rFonts w:eastAsia="바탕" w:hint="eastAsia"/>
          <w:b w:val="0"/>
          <w:color w:val="000000" w:themeColor="text1"/>
          <w:sz w:val="20"/>
          <w:szCs w:val="20"/>
          <w:lang w:eastAsia="ko-KR"/>
        </w:rPr>
        <w:t xml:space="preserve">hows the </w:t>
      </w:r>
      <w:r w:rsidR="00654A12">
        <w:rPr>
          <w:rFonts w:eastAsia="바탕" w:hint="eastAsia"/>
          <w:b w:val="0"/>
          <w:color w:val="000000" w:themeColor="text1"/>
          <w:sz w:val="20"/>
          <w:szCs w:val="20"/>
          <w:lang w:eastAsia="ko-KR"/>
        </w:rPr>
        <w:t xml:space="preserve">configuration of installed equipment and movement path of   solar beam, b) </w:t>
      </w:r>
      <w:r w:rsidR="00BD1CA3">
        <w:rPr>
          <w:rFonts w:eastAsia="바탕" w:hint="eastAsia"/>
          <w:b w:val="0"/>
          <w:color w:val="000000" w:themeColor="text1"/>
          <w:sz w:val="20"/>
          <w:szCs w:val="20"/>
          <w:lang w:eastAsia="ko-KR"/>
        </w:rPr>
        <w:t xml:space="preserve">Shows the </w:t>
      </w:r>
      <w:r w:rsidR="00BD1CA3">
        <w:rPr>
          <w:rFonts w:eastAsia="바탕"/>
          <w:b w:val="0"/>
          <w:color w:val="000000" w:themeColor="text1"/>
          <w:sz w:val="20"/>
          <w:szCs w:val="20"/>
          <w:lang w:eastAsia="ko-KR"/>
        </w:rPr>
        <w:t>detailed</w:t>
      </w:r>
      <w:r w:rsidR="00BD1CA3">
        <w:rPr>
          <w:rFonts w:eastAsia="바탕" w:hint="eastAsia"/>
          <w:b w:val="0"/>
          <w:color w:val="000000" w:themeColor="text1"/>
          <w:sz w:val="20"/>
          <w:szCs w:val="20"/>
          <w:lang w:eastAsia="ko-KR"/>
        </w:rPr>
        <w:t xml:space="preserve"> configuration of OASIS</w:t>
      </w:r>
    </w:p>
    <w:p w:rsidR="0047280F" w:rsidRDefault="0047280F" w:rsidP="0047280F">
      <w:pPr>
        <w:keepNext/>
      </w:pPr>
      <w:r w:rsidRPr="00690151">
        <w:rPr>
          <w:noProof/>
          <w:lang w:val="en-US" w:eastAsia="ko-KR"/>
        </w:rPr>
        <w:drawing>
          <wp:inline distT="0" distB="0" distL="0" distR="0" wp14:anchorId="238D548F" wp14:editId="7FF1C0D8">
            <wp:extent cx="5018227" cy="2830982"/>
            <wp:effectExtent l="19050" t="19050" r="11430" b="26670"/>
            <wp:docPr id="4"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BEBA8EAE-BF5A-486C-A8C5-ECC9F3942E4B}">
                          <a14:imgProps xmlns:a14="http://schemas.microsoft.com/office/drawing/2010/main">
                            <a14:imgLayer r:embed="rId17">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5202492" cy="2934933"/>
                    </a:xfrm>
                    <a:prstGeom prst="rect">
                      <a:avLst/>
                    </a:prstGeom>
                    <a:noFill/>
                    <a:ln w="9525">
                      <a:solidFill>
                        <a:schemeClr val="tx1"/>
                      </a:solidFill>
                    </a:ln>
                  </pic:spPr>
                </pic:pic>
              </a:graphicData>
            </a:graphic>
          </wp:inline>
        </w:drawing>
      </w:r>
    </w:p>
    <w:p w:rsidR="000316F7" w:rsidRPr="009C7984" w:rsidRDefault="0047280F" w:rsidP="001834AB">
      <w:pPr>
        <w:pStyle w:val="a9"/>
        <w:rPr>
          <w:rFonts w:eastAsia="바탕"/>
          <w:b w:val="0"/>
          <w:sz w:val="20"/>
          <w:lang w:eastAsia="ko-KR"/>
        </w:rPr>
      </w:pPr>
      <w:r w:rsidRPr="009C7984">
        <w:rPr>
          <w:sz w:val="22"/>
        </w:rPr>
        <w:t xml:space="preserve">Figure </w:t>
      </w:r>
      <w:r w:rsidR="00E9731E" w:rsidRPr="009C7984">
        <w:rPr>
          <w:sz w:val="22"/>
        </w:rPr>
        <w:fldChar w:fldCharType="begin"/>
      </w:r>
      <w:r w:rsidR="00E9731E" w:rsidRPr="009C7984">
        <w:rPr>
          <w:sz w:val="22"/>
        </w:rPr>
        <w:instrText xml:space="preserve"> SEQ Figure \* ARABIC </w:instrText>
      </w:r>
      <w:r w:rsidR="00E9731E" w:rsidRPr="009C7984">
        <w:rPr>
          <w:sz w:val="22"/>
        </w:rPr>
        <w:fldChar w:fldCharType="separate"/>
      </w:r>
      <w:r w:rsidR="001636C1" w:rsidRPr="009C7984">
        <w:rPr>
          <w:noProof/>
          <w:sz w:val="22"/>
        </w:rPr>
        <w:t>5</w:t>
      </w:r>
      <w:r w:rsidR="00E9731E" w:rsidRPr="009C7984">
        <w:rPr>
          <w:noProof/>
          <w:sz w:val="22"/>
        </w:rPr>
        <w:fldChar w:fldCharType="end"/>
      </w:r>
      <w:r w:rsidRPr="009C7984">
        <w:rPr>
          <w:rFonts w:eastAsia="바탕" w:hint="eastAsia"/>
          <w:sz w:val="22"/>
          <w:lang w:eastAsia="ko-KR"/>
        </w:rPr>
        <w:t xml:space="preserve">: </w:t>
      </w:r>
      <w:r w:rsidRPr="009C7984">
        <w:rPr>
          <w:b w:val="0"/>
          <w:sz w:val="20"/>
        </w:rPr>
        <w:t>Typical example for solar intensity versus time with and without OASIS</w:t>
      </w:r>
      <w:r w:rsidRPr="009C7984">
        <w:rPr>
          <w:rFonts w:hint="eastAsia"/>
          <w:b w:val="0"/>
          <w:sz w:val="20"/>
        </w:rPr>
        <w:t xml:space="preserve"> is given</w:t>
      </w:r>
      <w:r w:rsidRPr="009C7984">
        <w:rPr>
          <w:b w:val="0"/>
          <w:sz w:val="20"/>
        </w:rPr>
        <w:t>. (Taken on 04 April, 2015)</w:t>
      </w:r>
    </w:p>
    <w:p w:rsidR="0047280F" w:rsidRPr="00F3501E" w:rsidRDefault="0047280F" w:rsidP="0047280F">
      <w:pPr>
        <w:pStyle w:val="2"/>
        <w:rPr>
          <w:rFonts w:eastAsia="바탕"/>
          <w:sz w:val="24"/>
          <w:szCs w:val="24"/>
          <w:lang w:eastAsia="ko-KR"/>
        </w:rPr>
      </w:pPr>
      <w:r w:rsidRPr="00F3501E">
        <w:rPr>
          <w:rFonts w:eastAsia="바탕" w:hint="eastAsia"/>
          <w:sz w:val="24"/>
          <w:szCs w:val="24"/>
          <w:lang w:eastAsia="ko-KR"/>
        </w:rPr>
        <w:lastRenderedPageBreak/>
        <w:t>2</w:t>
      </w:r>
      <w:r w:rsidRPr="00F3501E">
        <w:rPr>
          <w:sz w:val="24"/>
          <w:szCs w:val="24"/>
        </w:rPr>
        <w:t>.</w:t>
      </w:r>
      <w:r w:rsidRPr="00F3501E">
        <w:rPr>
          <w:rFonts w:eastAsia="바탕" w:hint="eastAsia"/>
          <w:sz w:val="24"/>
          <w:szCs w:val="24"/>
          <w:lang w:eastAsia="ko-KR"/>
        </w:rPr>
        <w:t>4</w:t>
      </w:r>
      <w:r w:rsidRPr="00F3501E">
        <w:rPr>
          <w:sz w:val="24"/>
          <w:szCs w:val="24"/>
        </w:rPr>
        <w:t xml:space="preserve"> </w:t>
      </w:r>
      <w:r w:rsidRPr="00F3501E">
        <w:rPr>
          <w:rFonts w:eastAsia="바탕" w:hint="eastAsia"/>
          <w:sz w:val="24"/>
          <w:szCs w:val="24"/>
          <w:lang w:eastAsia="ko-KR"/>
        </w:rPr>
        <w:t>Retrieval methodology</w:t>
      </w:r>
    </w:p>
    <w:p w:rsidR="001834AB" w:rsidRPr="00355635" w:rsidRDefault="00DD3EB5" w:rsidP="00DD3EB5">
      <w:pPr>
        <w:rPr>
          <w:rFonts w:eastAsia="바탕"/>
          <w:sz w:val="24"/>
          <w:lang w:eastAsia="ko-KR"/>
        </w:rPr>
      </w:pPr>
      <w:r w:rsidRPr="00F3501E">
        <w:rPr>
          <w:rFonts w:hint="eastAsia"/>
          <w:sz w:val="24"/>
        </w:rPr>
        <w:t xml:space="preserve">The </w:t>
      </w:r>
      <w:r w:rsidRPr="00F3501E">
        <w:rPr>
          <w:sz w:val="24"/>
        </w:rPr>
        <w:t>TCCON standard GGG2014 (version 4.8.6) (Wunch et al.</w:t>
      </w:r>
      <w:r w:rsidRPr="00F3501E">
        <w:rPr>
          <w:rFonts w:hint="eastAsia"/>
          <w:sz w:val="24"/>
        </w:rPr>
        <w:t>,</w:t>
      </w:r>
      <w:r w:rsidRPr="00F3501E">
        <w:rPr>
          <w:sz w:val="24"/>
        </w:rPr>
        <w:t xml:space="preserve"> 2015) retrieval software developed </w:t>
      </w:r>
      <w:r w:rsidRPr="00F3501E">
        <w:rPr>
          <w:rFonts w:hint="eastAsia"/>
          <w:sz w:val="24"/>
        </w:rPr>
        <w:t>by</w:t>
      </w:r>
      <w:r w:rsidRPr="00F3501E">
        <w:rPr>
          <w:sz w:val="24"/>
        </w:rPr>
        <w:t xml:space="preserve"> JPL is </w:t>
      </w:r>
      <w:r w:rsidRPr="00F3501E">
        <w:rPr>
          <w:rFonts w:hint="eastAsia"/>
          <w:sz w:val="24"/>
        </w:rPr>
        <w:t>used</w:t>
      </w:r>
      <w:r w:rsidRPr="00F3501E">
        <w:rPr>
          <w:sz w:val="24"/>
        </w:rPr>
        <w:t xml:space="preserve"> to determine the abundances of XCO</w:t>
      </w:r>
      <w:r w:rsidRPr="00F3501E">
        <w:rPr>
          <w:sz w:val="24"/>
          <w:vertAlign w:val="subscript"/>
        </w:rPr>
        <w:t>2</w:t>
      </w:r>
      <w:r w:rsidRPr="00F3501E">
        <w:rPr>
          <w:sz w:val="24"/>
        </w:rPr>
        <w:t xml:space="preserve"> from </w:t>
      </w:r>
      <w:r w:rsidRPr="00F3501E">
        <w:rPr>
          <w:rFonts w:hint="eastAsia"/>
          <w:sz w:val="24"/>
        </w:rPr>
        <w:t xml:space="preserve">the </w:t>
      </w:r>
      <w:r w:rsidRPr="00F3501E">
        <w:rPr>
          <w:sz w:val="24"/>
        </w:rPr>
        <w:t xml:space="preserve">FTS spectra. Within </w:t>
      </w:r>
      <w:r w:rsidRPr="00F3501E">
        <w:rPr>
          <w:rFonts w:hint="eastAsia"/>
          <w:sz w:val="24"/>
        </w:rPr>
        <w:t xml:space="preserve">the </w:t>
      </w:r>
      <w:r w:rsidRPr="00F3501E">
        <w:rPr>
          <w:sz w:val="24"/>
        </w:rPr>
        <w:t>GGG package, there is a GFIT</w:t>
      </w:r>
      <w:r w:rsidRPr="00F3501E">
        <w:rPr>
          <w:rFonts w:hint="eastAsia"/>
          <w:sz w:val="24"/>
        </w:rPr>
        <w:t xml:space="preserve"> (version 4.37) section,</w:t>
      </w:r>
      <w:r w:rsidRPr="00F3501E">
        <w:rPr>
          <w:sz w:val="24"/>
        </w:rPr>
        <w:t xml:space="preserve"> which is a </w:t>
      </w:r>
      <w:proofErr w:type="gramStart"/>
      <w:r w:rsidRPr="00F3501E">
        <w:rPr>
          <w:sz w:val="24"/>
        </w:rPr>
        <w:t>nonlinear</w:t>
      </w:r>
      <w:proofErr w:type="gramEnd"/>
      <w:r w:rsidRPr="00F3501E">
        <w:rPr>
          <w:sz w:val="24"/>
        </w:rPr>
        <w:t xml:space="preserve"> least squares spectral fitting program developed for</w:t>
      </w:r>
      <w:r w:rsidRPr="00F3501E">
        <w:rPr>
          <w:rFonts w:hint="eastAsia"/>
          <w:sz w:val="24"/>
        </w:rPr>
        <w:t xml:space="preserve"> </w:t>
      </w:r>
      <w:r w:rsidR="0011280B" w:rsidRPr="00F3501E">
        <w:rPr>
          <w:sz w:val="24"/>
        </w:rPr>
        <w:t>analysing</w:t>
      </w:r>
      <w:r w:rsidRPr="00F3501E">
        <w:rPr>
          <w:rFonts w:hint="eastAsia"/>
          <w:sz w:val="24"/>
        </w:rPr>
        <w:t xml:space="preserve"> </w:t>
      </w:r>
      <w:r w:rsidRPr="00F3501E">
        <w:rPr>
          <w:sz w:val="24"/>
        </w:rPr>
        <w:t>FTS spectra (</w:t>
      </w:r>
      <w:proofErr w:type="spellStart"/>
      <w:r w:rsidRPr="00F3501E">
        <w:rPr>
          <w:sz w:val="24"/>
        </w:rPr>
        <w:t>Messerschmidt</w:t>
      </w:r>
      <w:proofErr w:type="spellEnd"/>
      <w:r w:rsidRPr="00F3501E">
        <w:rPr>
          <w:sz w:val="24"/>
        </w:rPr>
        <w:t xml:space="preserve"> et al., 2010; Wunch et al., 2011). GFIT is developed in such a way that its “forward model” is independent of and separable from its “inverse method”. The forward model is an algorithm that computes the atmospheric spectra compar</w:t>
      </w:r>
      <w:r w:rsidRPr="00F3501E">
        <w:rPr>
          <w:rFonts w:hint="eastAsia"/>
          <w:sz w:val="24"/>
        </w:rPr>
        <w:t>ed</w:t>
      </w:r>
      <w:r w:rsidRPr="00F3501E">
        <w:rPr>
          <w:sz w:val="24"/>
        </w:rPr>
        <w:t xml:space="preserve"> to the observed spectra, incorporating radiative transfer and molecular physics along with assumed gas distributions (Connor et al., 2016)</w:t>
      </w:r>
    </w:p>
    <w:p w:rsidR="007F70BB" w:rsidRPr="00F3501E" w:rsidRDefault="007F70BB" w:rsidP="007F70BB">
      <w:pPr>
        <w:pStyle w:val="a9"/>
        <w:keepNext/>
        <w:rPr>
          <w:rFonts w:eastAsia="바탕"/>
          <w:lang w:eastAsia="ko-KR"/>
        </w:rPr>
      </w:pPr>
      <w:proofErr w:type="gramStart"/>
      <w:r w:rsidRPr="00F3501E">
        <w:rPr>
          <w:sz w:val="22"/>
        </w:rPr>
        <w:t xml:space="preserve">Table </w:t>
      </w:r>
      <w:r w:rsidR="00A75370">
        <w:rPr>
          <w:rFonts w:eastAsia="바탕" w:hint="eastAsia"/>
          <w:sz w:val="22"/>
          <w:lang w:eastAsia="ko-KR"/>
        </w:rPr>
        <w:t>2</w:t>
      </w:r>
      <w:r w:rsidR="00D326C5" w:rsidRPr="00F3501E">
        <w:rPr>
          <w:rFonts w:eastAsia="바탕" w:hint="eastAsia"/>
          <w:sz w:val="22"/>
          <w:lang w:eastAsia="ko-KR"/>
        </w:rPr>
        <w:t>.</w:t>
      </w:r>
      <w:proofErr w:type="gramEnd"/>
      <w:r w:rsidRPr="00F3501E">
        <w:rPr>
          <w:rFonts w:eastAsia="바탕" w:hint="eastAsia"/>
          <w:sz w:val="22"/>
          <w:lang w:eastAsia="ko-KR"/>
        </w:rPr>
        <w:t xml:space="preserve"> </w:t>
      </w:r>
      <w:r w:rsidRPr="00F3501E">
        <w:rPr>
          <w:b w:val="0"/>
          <w:sz w:val="22"/>
          <w:szCs w:val="20"/>
        </w:rPr>
        <w:t xml:space="preserve">Spectral windows </w:t>
      </w:r>
      <w:r w:rsidRPr="00F3501E">
        <w:rPr>
          <w:rFonts w:hint="eastAsia"/>
          <w:b w:val="0"/>
          <w:sz w:val="22"/>
          <w:szCs w:val="20"/>
        </w:rPr>
        <w:t xml:space="preserve">used </w:t>
      </w:r>
      <w:r w:rsidRPr="00F3501E">
        <w:rPr>
          <w:b w:val="0"/>
          <w:sz w:val="22"/>
          <w:szCs w:val="20"/>
        </w:rPr>
        <w:t>for</w:t>
      </w:r>
      <w:r w:rsidRPr="00F3501E">
        <w:rPr>
          <w:rFonts w:hint="eastAsia"/>
          <w:b w:val="0"/>
          <w:sz w:val="22"/>
          <w:szCs w:val="20"/>
        </w:rPr>
        <w:t xml:space="preserve"> the</w:t>
      </w:r>
      <w:r w:rsidRPr="00F3501E">
        <w:rPr>
          <w:b w:val="0"/>
          <w:sz w:val="22"/>
          <w:szCs w:val="20"/>
        </w:rPr>
        <w:t xml:space="preserve"> retrieval</w:t>
      </w:r>
      <w:r w:rsidRPr="00F3501E">
        <w:rPr>
          <w:rFonts w:hint="eastAsia"/>
          <w:b w:val="0"/>
          <w:sz w:val="22"/>
          <w:szCs w:val="20"/>
        </w:rPr>
        <w:t>s</w:t>
      </w:r>
      <w:r w:rsidRPr="00F3501E">
        <w:rPr>
          <w:b w:val="0"/>
          <w:sz w:val="22"/>
          <w:szCs w:val="20"/>
        </w:rPr>
        <w:t xml:space="preserve"> of </w:t>
      </w:r>
      <w:r w:rsidRPr="00F3501E">
        <w:rPr>
          <w:rFonts w:hint="eastAsia"/>
          <w:b w:val="0"/>
          <w:sz w:val="22"/>
          <w:szCs w:val="20"/>
        </w:rPr>
        <w:t xml:space="preserve">the </w:t>
      </w:r>
      <w:r w:rsidRPr="00F3501E">
        <w:rPr>
          <w:b w:val="0"/>
          <w:sz w:val="22"/>
          <w:szCs w:val="20"/>
        </w:rPr>
        <w:t>column</w:t>
      </w:r>
      <w:r w:rsidRPr="00F3501E">
        <w:rPr>
          <w:rFonts w:hint="eastAsia"/>
          <w:b w:val="0"/>
          <w:sz w:val="22"/>
          <w:szCs w:val="20"/>
        </w:rPr>
        <w:t>s</w:t>
      </w:r>
      <w:r w:rsidRPr="00F3501E">
        <w:rPr>
          <w:b w:val="0"/>
          <w:sz w:val="22"/>
          <w:szCs w:val="20"/>
        </w:rPr>
        <w:t xml:space="preserve"> of CO</w:t>
      </w:r>
      <w:r w:rsidRPr="00F3501E">
        <w:rPr>
          <w:b w:val="0"/>
          <w:sz w:val="22"/>
          <w:szCs w:val="20"/>
          <w:vertAlign w:val="subscript"/>
        </w:rPr>
        <w:t>2</w:t>
      </w:r>
      <w:r w:rsidRPr="00F3501E">
        <w:rPr>
          <w:b w:val="0"/>
          <w:sz w:val="22"/>
          <w:szCs w:val="20"/>
        </w:rPr>
        <w:t xml:space="preserve"> and O</w:t>
      </w:r>
      <w:r w:rsidRPr="00F3501E">
        <w:rPr>
          <w:b w:val="0"/>
          <w:sz w:val="22"/>
          <w:szCs w:val="20"/>
          <w:vertAlign w:val="subscript"/>
        </w:rPr>
        <w:t>2</w:t>
      </w:r>
    </w:p>
    <w:tbl>
      <w:tblPr>
        <w:tblStyle w:val="ac"/>
        <w:tblW w:w="0" w:type="auto"/>
        <w:tblBorders>
          <w:left w:val="none" w:sz="0" w:space="0" w:color="auto"/>
          <w:right w:val="none" w:sz="0" w:space="0" w:color="auto"/>
          <w:insideV w:val="none" w:sz="0" w:space="0" w:color="auto"/>
        </w:tblBorders>
        <w:tblLook w:val="04A0" w:firstRow="1" w:lastRow="0" w:firstColumn="1" w:lastColumn="0" w:noHBand="0" w:noVBand="1"/>
      </w:tblPr>
      <w:tblGrid>
        <w:gridCol w:w="776"/>
        <w:gridCol w:w="2000"/>
        <w:gridCol w:w="1098"/>
        <w:gridCol w:w="1793"/>
      </w:tblGrid>
      <w:tr w:rsidR="007F70BB" w:rsidRPr="00C229E1" w:rsidTr="00F3501E">
        <w:trPr>
          <w:trHeight w:val="775"/>
        </w:trPr>
        <w:tc>
          <w:tcPr>
            <w:tcW w:w="776" w:type="dxa"/>
          </w:tcPr>
          <w:p w:rsidR="007F70BB" w:rsidRPr="00F3501E" w:rsidRDefault="007F70BB" w:rsidP="00577041">
            <w:pPr>
              <w:pStyle w:val="Normal1"/>
              <w:pBdr>
                <w:top w:val="none" w:sz="0" w:space="0" w:color="auto"/>
                <w:left w:val="none" w:sz="0" w:space="0" w:color="auto"/>
                <w:bottom w:val="none" w:sz="0" w:space="0" w:color="auto"/>
                <w:right w:val="none" w:sz="0" w:space="0" w:color="auto"/>
              </w:pBdr>
              <w:wordWrap/>
              <w:rPr>
                <w:rFonts w:ascii="Times New Roman" w:hAnsi="Times New Roman" w:cs="Times New Roman"/>
                <w:color w:val="000000" w:themeColor="text1"/>
                <w:sz w:val="22"/>
                <w:szCs w:val="20"/>
              </w:rPr>
            </w:pPr>
            <w:r w:rsidRPr="00F3501E">
              <w:rPr>
                <w:rFonts w:ascii="Times New Roman" w:hAnsi="Times New Roman" w:cs="Times New Roman"/>
                <w:color w:val="000000" w:themeColor="text1"/>
                <w:sz w:val="22"/>
                <w:szCs w:val="20"/>
              </w:rPr>
              <w:t>Gas</w:t>
            </w:r>
          </w:p>
        </w:tc>
        <w:tc>
          <w:tcPr>
            <w:tcW w:w="2000" w:type="dxa"/>
          </w:tcPr>
          <w:p w:rsidR="007F70BB" w:rsidRPr="00F3501E" w:rsidRDefault="007F70BB" w:rsidP="00577041">
            <w:pPr>
              <w:adjustRightInd w:val="0"/>
              <w:jc w:val="left"/>
              <w:rPr>
                <w:rFonts w:cs="Times New Roman"/>
                <w:bCs/>
                <w:color w:val="000000" w:themeColor="text1"/>
                <w:kern w:val="0"/>
                <w:sz w:val="22"/>
                <w:szCs w:val="20"/>
              </w:rPr>
            </w:pPr>
            <w:r w:rsidRPr="00F3501E">
              <w:rPr>
                <w:rFonts w:cs="Times New Roman"/>
                <w:bCs/>
                <w:color w:val="000000" w:themeColor="text1"/>
                <w:kern w:val="0"/>
                <w:sz w:val="22"/>
                <w:szCs w:val="20"/>
              </w:rPr>
              <w:t>Center of spectral</w:t>
            </w:r>
          </w:p>
          <w:p w:rsidR="007F70BB" w:rsidRPr="00F3501E" w:rsidRDefault="007F70BB" w:rsidP="00577041">
            <w:pPr>
              <w:adjustRightInd w:val="0"/>
              <w:jc w:val="left"/>
              <w:rPr>
                <w:rFonts w:cs="Times New Roman"/>
                <w:b/>
                <w:bCs/>
                <w:color w:val="000000" w:themeColor="text1"/>
                <w:kern w:val="0"/>
                <w:sz w:val="22"/>
                <w:szCs w:val="20"/>
              </w:rPr>
            </w:pPr>
            <w:r w:rsidRPr="00F3501E">
              <w:rPr>
                <w:rFonts w:cs="Times New Roman"/>
                <w:bCs/>
                <w:color w:val="000000" w:themeColor="text1"/>
                <w:kern w:val="0"/>
                <w:sz w:val="22"/>
                <w:szCs w:val="20"/>
              </w:rPr>
              <w:t>window (cm</w:t>
            </w:r>
            <w:r w:rsidRPr="00F3501E">
              <w:rPr>
                <w:rFonts w:cs="Times New Roman"/>
                <w:bCs/>
                <w:color w:val="000000" w:themeColor="text1"/>
                <w:kern w:val="0"/>
                <w:sz w:val="22"/>
                <w:szCs w:val="20"/>
                <w:vertAlign w:val="superscript"/>
              </w:rPr>
              <w:t>-1</w:t>
            </w:r>
            <w:r w:rsidRPr="00F3501E">
              <w:rPr>
                <w:rFonts w:cs="Times New Roman"/>
                <w:bCs/>
                <w:color w:val="000000" w:themeColor="text1"/>
                <w:kern w:val="0"/>
                <w:sz w:val="22"/>
                <w:szCs w:val="20"/>
              </w:rPr>
              <w:t>)</w:t>
            </w:r>
          </w:p>
        </w:tc>
        <w:tc>
          <w:tcPr>
            <w:tcW w:w="1098" w:type="dxa"/>
          </w:tcPr>
          <w:p w:rsidR="007F70BB" w:rsidRPr="00F3501E" w:rsidRDefault="007F70BB" w:rsidP="00577041">
            <w:pPr>
              <w:pStyle w:val="Normal1"/>
              <w:pBdr>
                <w:top w:val="none" w:sz="0" w:space="0" w:color="auto"/>
                <w:left w:val="none" w:sz="0" w:space="0" w:color="auto"/>
                <w:bottom w:val="none" w:sz="0" w:space="0" w:color="auto"/>
                <w:right w:val="none" w:sz="0" w:space="0" w:color="auto"/>
              </w:pBdr>
              <w:wordWrap/>
              <w:rPr>
                <w:rFonts w:ascii="Times New Roman" w:hAnsi="Times New Roman" w:cs="Times New Roman"/>
                <w:color w:val="000000" w:themeColor="text1"/>
                <w:sz w:val="22"/>
                <w:szCs w:val="20"/>
              </w:rPr>
            </w:pPr>
            <w:r w:rsidRPr="00F3501E">
              <w:rPr>
                <w:rFonts w:ascii="Times New Roman" w:hAnsi="Times New Roman" w:cs="Times New Roman"/>
                <w:bCs/>
                <w:color w:val="000000" w:themeColor="text1"/>
                <w:kern w:val="0"/>
                <w:sz w:val="22"/>
                <w:szCs w:val="20"/>
              </w:rPr>
              <w:t>Width (cm</w:t>
            </w:r>
            <w:r w:rsidRPr="00F3501E">
              <w:rPr>
                <w:rFonts w:ascii="Times New Roman" w:hAnsi="Times New Roman" w:cs="Times New Roman"/>
                <w:bCs/>
                <w:color w:val="000000" w:themeColor="text1"/>
                <w:kern w:val="0"/>
                <w:sz w:val="22"/>
                <w:szCs w:val="20"/>
                <w:vertAlign w:val="superscript"/>
              </w:rPr>
              <w:t>-1</w:t>
            </w:r>
            <w:r w:rsidRPr="00F3501E">
              <w:rPr>
                <w:rFonts w:ascii="Times New Roman" w:hAnsi="Times New Roman" w:cs="Times New Roman"/>
                <w:bCs/>
                <w:color w:val="000000" w:themeColor="text1"/>
                <w:kern w:val="0"/>
                <w:sz w:val="22"/>
                <w:szCs w:val="20"/>
              </w:rPr>
              <w:t>)</w:t>
            </w:r>
          </w:p>
        </w:tc>
        <w:tc>
          <w:tcPr>
            <w:tcW w:w="1793" w:type="dxa"/>
          </w:tcPr>
          <w:p w:rsidR="007F70BB" w:rsidRPr="00F3501E" w:rsidRDefault="007F70BB" w:rsidP="00577041">
            <w:pPr>
              <w:pStyle w:val="Normal1"/>
              <w:pBdr>
                <w:top w:val="none" w:sz="0" w:space="0" w:color="auto"/>
                <w:left w:val="none" w:sz="0" w:space="0" w:color="auto"/>
                <w:bottom w:val="none" w:sz="0" w:space="0" w:color="auto"/>
                <w:right w:val="none" w:sz="0" w:space="0" w:color="auto"/>
              </w:pBdr>
              <w:wordWrap/>
              <w:rPr>
                <w:rFonts w:ascii="Times New Roman" w:hAnsi="Times New Roman" w:cs="Times New Roman"/>
                <w:color w:val="000000" w:themeColor="text1"/>
                <w:sz w:val="22"/>
                <w:szCs w:val="20"/>
              </w:rPr>
            </w:pPr>
            <w:r w:rsidRPr="00F3501E">
              <w:rPr>
                <w:rFonts w:ascii="Times New Roman" w:hAnsi="Times New Roman" w:cs="Times New Roman"/>
                <w:color w:val="000000" w:themeColor="text1"/>
                <w:sz w:val="22"/>
                <w:szCs w:val="20"/>
              </w:rPr>
              <w:t>Interfering gas</w:t>
            </w:r>
          </w:p>
        </w:tc>
      </w:tr>
      <w:tr w:rsidR="007F70BB" w:rsidRPr="00C229E1" w:rsidTr="00F3501E">
        <w:trPr>
          <w:trHeight w:val="760"/>
        </w:trPr>
        <w:tc>
          <w:tcPr>
            <w:tcW w:w="776" w:type="dxa"/>
          </w:tcPr>
          <w:p w:rsidR="007F70BB" w:rsidRPr="00A75370" w:rsidRDefault="007F70BB" w:rsidP="00577041">
            <w:pPr>
              <w:pStyle w:val="Normal1"/>
              <w:pBdr>
                <w:top w:val="none" w:sz="0" w:space="0" w:color="auto"/>
                <w:left w:val="none" w:sz="0" w:space="0" w:color="auto"/>
                <w:bottom w:val="none" w:sz="0" w:space="0" w:color="auto"/>
                <w:right w:val="none" w:sz="0" w:space="0" w:color="auto"/>
              </w:pBdr>
              <w:wordWrap/>
              <w:rPr>
                <w:rFonts w:ascii="Times New Roman" w:hAnsi="Times New Roman" w:cs="Times New Roman"/>
                <w:color w:val="000000" w:themeColor="text1"/>
                <w:sz w:val="22"/>
                <w:szCs w:val="20"/>
              </w:rPr>
            </w:pPr>
            <w:r w:rsidRPr="00A75370">
              <w:rPr>
                <w:rFonts w:ascii="Times New Roman" w:hAnsi="Times New Roman" w:cs="Times New Roman"/>
                <w:color w:val="000000" w:themeColor="text1"/>
                <w:sz w:val="22"/>
                <w:szCs w:val="20"/>
              </w:rPr>
              <w:t>O</w:t>
            </w:r>
            <w:r w:rsidRPr="00A75370">
              <w:rPr>
                <w:rFonts w:ascii="Times New Roman" w:hAnsi="Times New Roman" w:cs="Times New Roman"/>
                <w:color w:val="000000" w:themeColor="text1"/>
                <w:sz w:val="22"/>
                <w:szCs w:val="20"/>
                <w:vertAlign w:val="subscript"/>
              </w:rPr>
              <w:t>2</w:t>
            </w:r>
          </w:p>
          <w:p w:rsidR="007F70BB" w:rsidRPr="00A75370" w:rsidRDefault="007F70BB" w:rsidP="00577041">
            <w:pPr>
              <w:pStyle w:val="Normal1"/>
              <w:pBdr>
                <w:top w:val="none" w:sz="0" w:space="0" w:color="auto"/>
                <w:left w:val="none" w:sz="0" w:space="0" w:color="auto"/>
                <w:bottom w:val="none" w:sz="0" w:space="0" w:color="auto"/>
                <w:right w:val="none" w:sz="0" w:space="0" w:color="auto"/>
              </w:pBdr>
              <w:wordWrap/>
              <w:rPr>
                <w:rFonts w:ascii="Times New Roman" w:hAnsi="Times New Roman" w:cs="Times New Roman"/>
                <w:color w:val="000000" w:themeColor="text1"/>
                <w:sz w:val="22"/>
                <w:szCs w:val="20"/>
              </w:rPr>
            </w:pPr>
            <w:r w:rsidRPr="00A75370">
              <w:rPr>
                <w:rFonts w:ascii="Times New Roman" w:hAnsi="Times New Roman" w:cs="Times New Roman"/>
                <w:color w:val="000000" w:themeColor="text1"/>
                <w:sz w:val="22"/>
                <w:szCs w:val="20"/>
              </w:rPr>
              <w:t>CO</w:t>
            </w:r>
            <w:r w:rsidRPr="00A75370">
              <w:rPr>
                <w:rFonts w:ascii="Times New Roman" w:hAnsi="Times New Roman" w:cs="Times New Roman"/>
                <w:color w:val="000000" w:themeColor="text1"/>
                <w:sz w:val="22"/>
                <w:szCs w:val="20"/>
                <w:vertAlign w:val="subscript"/>
              </w:rPr>
              <w:t>2</w:t>
            </w:r>
          </w:p>
          <w:p w:rsidR="007F70BB" w:rsidRPr="00A75370" w:rsidRDefault="007F70BB" w:rsidP="00577041">
            <w:pPr>
              <w:pStyle w:val="Normal1"/>
              <w:pBdr>
                <w:top w:val="none" w:sz="0" w:space="0" w:color="auto"/>
                <w:left w:val="none" w:sz="0" w:space="0" w:color="auto"/>
                <w:bottom w:val="none" w:sz="0" w:space="0" w:color="auto"/>
                <w:right w:val="none" w:sz="0" w:space="0" w:color="auto"/>
              </w:pBdr>
              <w:wordWrap/>
              <w:rPr>
                <w:rFonts w:ascii="Times New Roman" w:hAnsi="Times New Roman" w:cs="Times New Roman"/>
                <w:color w:val="000000" w:themeColor="text1"/>
                <w:sz w:val="22"/>
                <w:szCs w:val="20"/>
              </w:rPr>
            </w:pPr>
            <w:r w:rsidRPr="00A75370">
              <w:rPr>
                <w:rFonts w:ascii="Times New Roman" w:hAnsi="Times New Roman" w:cs="Times New Roman"/>
                <w:color w:val="000000" w:themeColor="text1"/>
                <w:sz w:val="22"/>
                <w:szCs w:val="20"/>
              </w:rPr>
              <w:t>CO</w:t>
            </w:r>
            <w:r w:rsidRPr="00A75370">
              <w:rPr>
                <w:rFonts w:ascii="Times New Roman" w:hAnsi="Times New Roman" w:cs="Times New Roman"/>
                <w:color w:val="000000" w:themeColor="text1"/>
                <w:sz w:val="22"/>
                <w:szCs w:val="20"/>
                <w:vertAlign w:val="subscript"/>
              </w:rPr>
              <w:t>2</w:t>
            </w:r>
          </w:p>
        </w:tc>
        <w:tc>
          <w:tcPr>
            <w:tcW w:w="2000" w:type="dxa"/>
          </w:tcPr>
          <w:p w:rsidR="007F70BB" w:rsidRPr="00A75370" w:rsidRDefault="007F70BB" w:rsidP="00577041">
            <w:pPr>
              <w:pStyle w:val="Normal1"/>
              <w:pBdr>
                <w:top w:val="none" w:sz="0" w:space="0" w:color="auto"/>
                <w:left w:val="none" w:sz="0" w:space="0" w:color="auto"/>
                <w:bottom w:val="none" w:sz="0" w:space="0" w:color="auto"/>
                <w:right w:val="none" w:sz="0" w:space="0" w:color="auto"/>
              </w:pBdr>
              <w:wordWrap/>
              <w:jc w:val="center"/>
              <w:rPr>
                <w:rFonts w:ascii="Times New Roman" w:hAnsi="Times New Roman" w:cs="Times New Roman"/>
                <w:color w:val="000000" w:themeColor="text1"/>
                <w:sz w:val="22"/>
                <w:szCs w:val="20"/>
              </w:rPr>
            </w:pPr>
            <w:r w:rsidRPr="00A75370">
              <w:rPr>
                <w:rFonts w:ascii="Times New Roman" w:hAnsi="Times New Roman" w:cs="Times New Roman"/>
                <w:color w:val="000000" w:themeColor="text1"/>
                <w:kern w:val="0"/>
                <w:sz w:val="22"/>
                <w:szCs w:val="20"/>
              </w:rPr>
              <w:t>7885.0</w:t>
            </w:r>
          </w:p>
          <w:p w:rsidR="007F70BB" w:rsidRPr="00A75370" w:rsidRDefault="007F70BB" w:rsidP="00577041">
            <w:pPr>
              <w:pStyle w:val="Normal1"/>
              <w:pBdr>
                <w:top w:val="none" w:sz="0" w:space="0" w:color="auto"/>
                <w:left w:val="none" w:sz="0" w:space="0" w:color="auto"/>
                <w:bottom w:val="none" w:sz="0" w:space="0" w:color="auto"/>
                <w:right w:val="none" w:sz="0" w:space="0" w:color="auto"/>
              </w:pBdr>
              <w:wordWrap/>
              <w:jc w:val="center"/>
              <w:rPr>
                <w:rFonts w:ascii="Times New Roman" w:hAnsi="Times New Roman" w:cs="Times New Roman"/>
                <w:color w:val="000000" w:themeColor="text1"/>
                <w:kern w:val="0"/>
                <w:sz w:val="22"/>
                <w:szCs w:val="20"/>
              </w:rPr>
            </w:pPr>
            <w:r w:rsidRPr="00A75370">
              <w:rPr>
                <w:rFonts w:ascii="Times New Roman" w:hAnsi="Times New Roman" w:cs="Times New Roman"/>
                <w:color w:val="000000" w:themeColor="text1"/>
                <w:kern w:val="0"/>
                <w:sz w:val="22"/>
                <w:szCs w:val="20"/>
              </w:rPr>
              <w:t>6220.0</w:t>
            </w:r>
          </w:p>
          <w:p w:rsidR="007F70BB" w:rsidRPr="00A75370" w:rsidRDefault="007F70BB" w:rsidP="00577041">
            <w:pPr>
              <w:pStyle w:val="Normal1"/>
              <w:pBdr>
                <w:top w:val="none" w:sz="0" w:space="0" w:color="auto"/>
                <w:left w:val="none" w:sz="0" w:space="0" w:color="auto"/>
                <w:bottom w:val="none" w:sz="0" w:space="0" w:color="auto"/>
                <w:right w:val="none" w:sz="0" w:space="0" w:color="auto"/>
              </w:pBdr>
              <w:wordWrap/>
              <w:jc w:val="center"/>
              <w:rPr>
                <w:rFonts w:ascii="Times New Roman" w:hAnsi="Times New Roman" w:cs="Times New Roman"/>
                <w:color w:val="000000" w:themeColor="text1"/>
                <w:sz w:val="22"/>
                <w:szCs w:val="20"/>
              </w:rPr>
            </w:pPr>
            <w:r w:rsidRPr="00A75370">
              <w:rPr>
                <w:rFonts w:ascii="Times New Roman" w:hAnsi="Times New Roman" w:cs="Times New Roman"/>
                <w:color w:val="000000" w:themeColor="text1"/>
                <w:kern w:val="0"/>
                <w:sz w:val="22"/>
                <w:szCs w:val="20"/>
              </w:rPr>
              <w:t>6339.5</w:t>
            </w:r>
          </w:p>
        </w:tc>
        <w:tc>
          <w:tcPr>
            <w:tcW w:w="1098" w:type="dxa"/>
          </w:tcPr>
          <w:p w:rsidR="007F70BB" w:rsidRPr="00A75370" w:rsidRDefault="007F70BB" w:rsidP="00577041">
            <w:pPr>
              <w:pStyle w:val="Normal1"/>
              <w:pBdr>
                <w:top w:val="none" w:sz="0" w:space="0" w:color="auto"/>
                <w:left w:val="none" w:sz="0" w:space="0" w:color="auto"/>
                <w:bottom w:val="none" w:sz="0" w:space="0" w:color="auto"/>
                <w:right w:val="none" w:sz="0" w:space="0" w:color="auto"/>
              </w:pBdr>
              <w:wordWrap/>
              <w:rPr>
                <w:rFonts w:ascii="Times New Roman" w:hAnsi="Times New Roman" w:cs="Times New Roman"/>
                <w:color w:val="000000" w:themeColor="text1"/>
                <w:sz w:val="22"/>
                <w:szCs w:val="20"/>
              </w:rPr>
            </w:pPr>
            <w:r w:rsidRPr="00A75370">
              <w:rPr>
                <w:rFonts w:ascii="Times New Roman" w:hAnsi="Times New Roman" w:cs="Times New Roman"/>
                <w:color w:val="000000" w:themeColor="text1"/>
                <w:kern w:val="0"/>
                <w:sz w:val="22"/>
                <w:szCs w:val="20"/>
              </w:rPr>
              <w:t>240.0</w:t>
            </w:r>
          </w:p>
          <w:p w:rsidR="007F70BB" w:rsidRPr="00A75370" w:rsidRDefault="007F70BB" w:rsidP="00577041">
            <w:pPr>
              <w:pStyle w:val="Normal1"/>
              <w:pBdr>
                <w:top w:val="none" w:sz="0" w:space="0" w:color="auto"/>
                <w:left w:val="none" w:sz="0" w:space="0" w:color="auto"/>
                <w:bottom w:val="none" w:sz="0" w:space="0" w:color="auto"/>
                <w:right w:val="none" w:sz="0" w:space="0" w:color="auto"/>
              </w:pBdr>
              <w:wordWrap/>
              <w:rPr>
                <w:rFonts w:ascii="Times New Roman" w:hAnsi="Times New Roman" w:cs="Times New Roman"/>
                <w:color w:val="000000" w:themeColor="text1"/>
                <w:sz w:val="22"/>
                <w:szCs w:val="20"/>
              </w:rPr>
            </w:pPr>
            <w:r w:rsidRPr="00A75370">
              <w:rPr>
                <w:rFonts w:ascii="Times New Roman" w:hAnsi="Times New Roman" w:cs="Times New Roman"/>
                <w:color w:val="000000" w:themeColor="text1"/>
                <w:sz w:val="22"/>
                <w:szCs w:val="20"/>
              </w:rPr>
              <w:t>80.0</w:t>
            </w:r>
          </w:p>
          <w:p w:rsidR="007F70BB" w:rsidRPr="00A75370" w:rsidRDefault="007F70BB" w:rsidP="00577041">
            <w:pPr>
              <w:pStyle w:val="Normal1"/>
              <w:pBdr>
                <w:top w:val="none" w:sz="0" w:space="0" w:color="auto"/>
                <w:left w:val="none" w:sz="0" w:space="0" w:color="auto"/>
                <w:bottom w:val="none" w:sz="0" w:space="0" w:color="auto"/>
                <w:right w:val="none" w:sz="0" w:space="0" w:color="auto"/>
              </w:pBdr>
              <w:wordWrap/>
              <w:rPr>
                <w:rFonts w:ascii="Times New Roman" w:hAnsi="Times New Roman" w:cs="Times New Roman"/>
                <w:color w:val="000000" w:themeColor="text1"/>
                <w:sz w:val="22"/>
                <w:szCs w:val="20"/>
              </w:rPr>
            </w:pPr>
            <w:r w:rsidRPr="00A75370">
              <w:rPr>
                <w:rFonts w:ascii="Times New Roman" w:hAnsi="Times New Roman" w:cs="Times New Roman"/>
                <w:color w:val="000000" w:themeColor="text1"/>
                <w:kern w:val="0"/>
                <w:sz w:val="22"/>
                <w:szCs w:val="20"/>
              </w:rPr>
              <w:t>85.0</w:t>
            </w:r>
          </w:p>
        </w:tc>
        <w:tc>
          <w:tcPr>
            <w:tcW w:w="1793" w:type="dxa"/>
          </w:tcPr>
          <w:p w:rsidR="007F70BB" w:rsidRPr="00A75370" w:rsidRDefault="007F70BB" w:rsidP="00577041">
            <w:pPr>
              <w:pStyle w:val="Normal1"/>
              <w:pBdr>
                <w:top w:val="none" w:sz="0" w:space="0" w:color="auto"/>
                <w:left w:val="none" w:sz="0" w:space="0" w:color="auto"/>
                <w:bottom w:val="none" w:sz="0" w:space="0" w:color="auto"/>
                <w:right w:val="none" w:sz="0" w:space="0" w:color="auto"/>
              </w:pBdr>
              <w:wordWrap/>
              <w:rPr>
                <w:rFonts w:ascii="Times New Roman" w:hAnsi="Times New Roman" w:cs="Times New Roman"/>
                <w:color w:val="000000" w:themeColor="text1"/>
                <w:kern w:val="0"/>
                <w:sz w:val="22"/>
                <w:szCs w:val="20"/>
              </w:rPr>
            </w:pPr>
            <w:r w:rsidRPr="00A75370">
              <w:rPr>
                <w:rFonts w:ascii="Times New Roman" w:hAnsi="Times New Roman" w:cs="Times New Roman"/>
                <w:color w:val="000000" w:themeColor="text1"/>
                <w:kern w:val="0"/>
                <w:sz w:val="22"/>
                <w:szCs w:val="20"/>
              </w:rPr>
              <w:t>H</w:t>
            </w:r>
            <w:r w:rsidRPr="00A75370">
              <w:rPr>
                <w:rFonts w:ascii="Times New Roman" w:hAnsi="Times New Roman" w:cs="Times New Roman"/>
                <w:color w:val="000000" w:themeColor="text1"/>
                <w:kern w:val="0"/>
                <w:sz w:val="22"/>
                <w:szCs w:val="20"/>
                <w:vertAlign w:val="subscript"/>
              </w:rPr>
              <w:t>2</w:t>
            </w:r>
            <w:r w:rsidRPr="00A75370">
              <w:rPr>
                <w:rFonts w:ascii="Times New Roman" w:hAnsi="Times New Roman" w:cs="Times New Roman"/>
                <w:color w:val="000000" w:themeColor="text1"/>
                <w:kern w:val="0"/>
                <w:sz w:val="22"/>
                <w:szCs w:val="20"/>
              </w:rPr>
              <w:t>O, HF, CO</w:t>
            </w:r>
            <w:r w:rsidRPr="00A75370">
              <w:rPr>
                <w:rFonts w:ascii="Times New Roman" w:hAnsi="Times New Roman" w:cs="Times New Roman"/>
                <w:color w:val="000000" w:themeColor="text1"/>
                <w:kern w:val="0"/>
                <w:sz w:val="22"/>
                <w:szCs w:val="20"/>
                <w:vertAlign w:val="subscript"/>
              </w:rPr>
              <w:t>2</w:t>
            </w:r>
          </w:p>
          <w:p w:rsidR="007F70BB" w:rsidRPr="00A75370" w:rsidRDefault="007F70BB" w:rsidP="00577041">
            <w:pPr>
              <w:pStyle w:val="Normal1"/>
              <w:pBdr>
                <w:top w:val="none" w:sz="0" w:space="0" w:color="auto"/>
                <w:left w:val="none" w:sz="0" w:space="0" w:color="auto"/>
                <w:bottom w:val="none" w:sz="0" w:space="0" w:color="auto"/>
                <w:right w:val="none" w:sz="0" w:space="0" w:color="auto"/>
              </w:pBdr>
              <w:wordWrap/>
              <w:rPr>
                <w:rFonts w:ascii="Times New Roman" w:hAnsi="Times New Roman" w:cs="Times New Roman"/>
                <w:color w:val="000000" w:themeColor="text1"/>
                <w:kern w:val="0"/>
                <w:sz w:val="22"/>
                <w:szCs w:val="20"/>
              </w:rPr>
            </w:pPr>
            <w:r w:rsidRPr="00A75370">
              <w:rPr>
                <w:rFonts w:ascii="Times New Roman" w:hAnsi="Times New Roman" w:cs="Times New Roman"/>
                <w:color w:val="000000" w:themeColor="text1"/>
                <w:kern w:val="0"/>
                <w:sz w:val="22"/>
                <w:szCs w:val="20"/>
              </w:rPr>
              <w:t>H</w:t>
            </w:r>
            <w:r w:rsidRPr="00A75370">
              <w:rPr>
                <w:rFonts w:ascii="Times New Roman" w:hAnsi="Times New Roman" w:cs="Times New Roman"/>
                <w:color w:val="000000" w:themeColor="text1"/>
                <w:kern w:val="0"/>
                <w:sz w:val="22"/>
                <w:szCs w:val="20"/>
                <w:vertAlign w:val="subscript"/>
              </w:rPr>
              <w:t>2</w:t>
            </w:r>
            <w:r w:rsidRPr="00A75370">
              <w:rPr>
                <w:rFonts w:ascii="Times New Roman" w:hAnsi="Times New Roman" w:cs="Times New Roman"/>
                <w:color w:val="000000" w:themeColor="text1"/>
                <w:kern w:val="0"/>
                <w:sz w:val="22"/>
                <w:szCs w:val="20"/>
              </w:rPr>
              <w:t>O ,HDO, CH</w:t>
            </w:r>
            <w:r w:rsidRPr="00A75370">
              <w:rPr>
                <w:rFonts w:ascii="Times New Roman" w:hAnsi="Times New Roman" w:cs="Times New Roman"/>
                <w:color w:val="000000" w:themeColor="text1"/>
                <w:kern w:val="0"/>
                <w:sz w:val="22"/>
                <w:szCs w:val="20"/>
                <w:vertAlign w:val="subscript"/>
              </w:rPr>
              <w:t>4</w:t>
            </w:r>
          </w:p>
          <w:p w:rsidR="007F70BB" w:rsidRPr="00A75370" w:rsidRDefault="007F70BB" w:rsidP="00577041">
            <w:pPr>
              <w:pStyle w:val="Normal1"/>
              <w:pBdr>
                <w:top w:val="none" w:sz="0" w:space="0" w:color="auto"/>
                <w:left w:val="none" w:sz="0" w:space="0" w:color="auto"/>
                <w:bottom w:val="none" w:sz="0" w:space="0" w:color="auto"/>
                <w:right w:val="none" w:sz="0" w:space="0" w:color="auto"/>
              </w:pBdr>
              <w:wordWrap/>
              <w:rPr>
                <w:rFonts w:ascii="Times New Roman" w:hAnsi="Times New Roman" w:cs="Times New Roman"/>
                <w:color w:val="000000" w:themeColor="text1"/>
                <w:sz w:val="22"/>
                <w:szCs w:val="20"/>
              </w:rPr>
            </w:pPr>
            <w:r w:rsidRPr="00A75370">
              <w:rPr>
                <w:rFonts w:ascii="Times New Roman" w:hAnsi="Times New Roman" w:cs="Times New Roman"/>
                <w:color w:val="000000" w:themeColor="text1"/>
                <w:kern w:val="0"/>
                <w:sz w:val="22"/>
                <w:szCs w:val="20"/>
              </w:rPr>
              <w:t>H</w:t>
            </w:r>
            <w:r w:rsidRPr="00A75370">
              <w:rPr>
                <w:rFonts w:ascii="Times New Roman" w:hAnsi="Times New Roman" w:cs="Times New Roman"/>
                <w:color w:val="000000" w:themeColor="text1"/>
                <w:kern w:val="0"/>
                <w:sz w:val="22"/>
                <w:szCs w:val="20"/>
                <w:vertAlign w:val="subscript"/>
              </w:rPr>
              <w:t>2</w:t>
            </w:r>
            <w:r w:rsidRPr="00A75370">
              <w:rPr>
                <w:rFonts w:ascii="Times New Roman" w:hAnsi="Times New Roman" w:cs="Times New Roman"/>
                <w:color w:val="000000" w:themeColor="text1"/>
                <w:kern w:val="0"/>
                <w:sz w:val="22"/>
                <w:szCs w:val="20"/>
              </w:rPr>
              <w:t>O ,HDO</w:t>
            </w:r>
          </w:p>
        </w:tc>
      </w:tr>
    </w:tbl>
    <w:p w:rsidR="000C09A3" w:rsidRPr="00A75370" w:rsidRDefault="000C09A3" w:rsidP="007F70BB">
      <w:pPr>
        <w:rPr>
          <w:rFonts w:eastAsia="바탕"/>
          <w:sz w:val="10"/>
          <w:lang w:eastAsia="ko-KR"/>
        </w:rPr>
      </w:pPr>
    </w:p>
    <w:p w:rsidR="007F70BB" w:rsidRPr="00A75370" w:rsidRDefault="007F70BB" w:rsidP="007F70BB">
      <w:pPr>
        <w:rPr>
          <w:sz w:val="24"/>
        </w:rPr>
      </w:pPr>
      <w:r w:rsidRPr="00A75370">
        <w:rPr>
          <w:sz w:val="24"/>
        </w:rPr>
        <w:t>The GFIT forward model calculation uses 70 vertical levels spaced at 1 km intervals to represent the atmosphere. The CO</w:t>
      </w:r>
      <w:r w:rsidRPr="00A75370">
        <w:rPr>
          <w:sz w:val="24"/>
          <w:vertAlign w:val="subscript"/>
        </w:rPr>
        <w:t>2</w:t>
      </w:r>
      <w:r w:rsidRPr="00A75370">
        <w:rPr>
          <w:sz w:val="24"/>
        </w:rPr>
        <w:t xml:space="preserve"> column amount is retrieved from two spectral windows </w:t>
      </w:r>
      <w:r w:rsidR="00F20B18" w:rsidRPr="00A75370">
        <w:rPr>
          <w:sz w:val="24"/>
        </w:rPr>
        <w:t>centred</w:t>
      </w:r>
      <w:r w:rsidRPr="00A75370">
        <w:rPr>
          <w:sz w:val="24"/>
        </w:rPr>
        <w:t xml:space="preserve"> at 6220 and 6339.5 cm</w:t>
      </w:r>
      <w:r w:rsidRPr="00A75370">
        <w:rPr>
          <w:sz w:val="24"/>
          <w:vertAlign w:val="superscript"/>
        </w:rPr>
        <w:t>−1</w:t>
      </w:r>
      <w:r w:rsidRPr="00A75370">
        <w:rPr>
          <w:sz w:val="24"/>
        </w:rPr>
        <w:t xml:space="preserve"> (see Table </w:t>
      </w:r>
      <w:r w:rsidR="006C5E43" w:rsidRPr="00A75370">
        <w:rPr>
          <w:rFonts w:eastAsia="바탕" w:hint="eastAsia"/>
          <w:sz w:val="24"/>
          <w:lang w:eastAsia="ko-KR"/>
        </w:rPr>
        <w:t>3</w:t>
      </w:r>
      <w:r w:rsidRPr="00A75370">
        <w:rPr>
          <w:sz w:val="24"/>
        </w:rPr>
        <w:t>). The calculated and the measured spectra are compared, and the residual is minimized by iteratively scaling the gas VMR profiles (</w:t>
      </w:r>
      <w:proofErr w:type="spellStart"/>
      <w:r w:rsidRPr="00A75370">
        <w:rPr>
          <w:sz w:val="24"/>
        </w:rPr>
        <w:t>Messerschmidt</w:t>
      </w:r>
      <w:proofErr w:type="spellEnd"/>
      <w:r w:rsidRPr="00A75370">
        <w:rPr>
          <w:sz w:val="24"/>
        </w:rPr>
        <w:t xml:space="preserve"> et al., 2012). A typical example for the measured spectrum of CO</w:t>
      </w:r>
      <w:r w:rsidRPr="00A75370">
        <w:rPr>
          <w:sz w:val="24"/>
          <w:vertAlign w:val="subscript"/>
        </w:rPr>
        <w:t>2</w:t>
      </w:r>
      <w:r w:rsidRPr="00A75370">
        <w:rPr>
          <w:sz w:val="24"/>
        </w:rPr>
        <w:t xml:space="preserve"> in these bands </w:t>
      </w:r>
      <w:r w:rsidRPr="00A75370">
        <w:rPr>
          <w:rFonts w:hint="eastAsia"/>
          <w:sz w:val="24"/>
        </w:rPr>
        <w:t>is</w:t>
      </w:r>
      <w:r w:rsidRPr="00A75370">
        <w:rPr>
          <w:sz w:val="24"/>
        </w:rPr>
        <w:t xml:space="preserve"> shown in the inset of Fig</w:t>
      </w:r>
      <w:r w:rsidR="00751ED1" w:rsidRPr="00A75370">
        <w:rPr>
          <w:rFonts w:eastAsia="바탕" w:hint="eastAsia"/>
          <w:sz w:val="24"/>
          <w:lang w:eastAsia="ko-KR"/>
        </w:rPr>
        <w:t>.</w:t>
      </w:r>
      <w:r w:rsidRPr="00A75370">
        <w:rPr>
          <w:sz w:val="24"/>
        </w:rPr>
        <w:t xml:space="preserve"> 3. The spectroscopic line parameters for</w:t>
      </w:r>
      <w:r w:rsidRPr="00A75370">
        <w:rPr>
          <w:rFonts w:hint="eastAsia"/>
          <w:sz w:val="24"/>
        </w:rPr>
        <w:t xml:space="preserve"> the</w:t>
      </w:r>
      <w:r w:rsidRPr="00A75370">
        <w:rPr>
          <w:sz w:val="24"/>
        </w:rPr>
        <w:t xml:space="preserve"> CO</w:t>
      </w:r>
      <w:r w:rsidRPr="00A75370">
        <w:rPr>
          <w:sz w:val="24"/>
          <w:vertAlign w:val="subscript"/>
        </w:rPr>
        <w:t>2</w:t>
      </w:r>
      <w:r w:rsidRPr="00A75370">
        <w:rPr>
          <w:sz w:val="24"/>
        </w:rPr>
        <w:t xml:space="preserve"> retrieval are taken from the High Resolution Transmission data (HITRAN) 2012 (Rothman et al., 2013). The inverse method retrieves a state vector of parameters, such as volume mixing ratio of the target species, by computing values </w:t>
      </w:r>
      <w:r w:rsidRPr="00A75370">
        <w:rPr>
          <w:rFonts w:hint="eastAsia"/>
          <w:sz w:val="24"/>
        </w:rPr>
        <w:t>that</w:t>
      </w:r>
      <w:r w:rsidRPr="00A75370">
        <w:rPr>
          <w:sz w:val="24"/>
        </w:rPr>
        <w:t xml:space="preserve"> provide a best fit to the spectrum by employing other assumptions and constraints (Connor et al., 2016). The </w:t>
      </w:r>
      <w:proofErr w:type="spellStart"/>
      <w:r w:rsidRPr="00A75370">
        <w:rPr>
          <w:sz w:val="24"/>
        </w:rPr>
        <w:t>apriori</w:t>
      </w:r>
      <w:proofErr w:type="spellEnd"/>
      <w:r w:rsidRPr="00A75370">
        <w:rPr>
          <w:sz w:val="24"/>
        </w:rPr>
        <w:t xml:space="preserve"> profiles generated by the TCCON retrieval algorithm are based on the National Centre for Environment Prediction (NCEP) reanalysis data (http://www.cdc.noaa.gov/data/gridded/data.ncep.reanalysis.html) for temperature, pressure, and humidity. The a</w:t>
      </w:r>
      <w:r w:rsidR="00751ED1" w:rsidRPr="00A75370">
        <w:rPr>
          <w:rFonts w:eastAsia="바탕" w:hint="eastAsia"/>
          <w:sz w:val="24"/>
          <w:lang w:eastAsia="ko-KR"/>
        </w:rPr>
        <w:t xml:space="preserve"> </w:t>
      </w:r>
      <w:r w:rsidRPr="00A75370">
        <w:rPr>
          <w:sz w:val="24"/>
        </w:rPr>
        <w:t>priori profile of CO</w:t>
      </w:r>
      <w:r w:rsidRPr="00A75370">
        <w:rPr>
          <w:sz w:val="24"/>
          <w:vertAlign w:val="subscript"/>
        </w:rPr>
        <w:t>2</w:t>
      </w:r>
      <w:r w:rsidRPr="00A75370">
        <w:rPr>
          <w:sz w:val="24"/>
        </w:rPr>
        <w:t xml:space="preserve"> is derived based on a model fitted to </w:t>
      </w:r>
      <w:r w:rsidRPr="00A75370">
        <w:rPr>
          <w:rFonts w:hint="eastAsia"/>
          <w:sz w:val="24"/>
        </w:rPr>
        <w:t xml:space="preserve">the </w:t>
      </w:r>
      <w:r w:rsidRPr="00A75370">
        <w:rPr>
          <w:sz w:val="24"/>
        </w:rPr>
        <w:t xml:space="preserve">GLOBALVIEW data. </w:t>
      </w:r>
    </w:p>
    <w:p w:rsidR="007F70BB" w:rsidRPr="00A75370" w:rsidRDefault="007F70BB" w:rsidP="00A75370">
      <w:pPr>
        <w:rPr>
          <w:rFonts w:eastAsia="바탕"/>
          <w:sz w:val="24"/>
          <w:lang w:eastAsia="ko-KR"/>
        </w:rPr>
      </w:pPr>
      <w:r w:rsidRPr="00A75370">
        <w:rPr>
          <w:sz w:val="24"/>
        </w:rPr>
        <w:t>The standard TCCON retrieval uses O</w:t>
      </w:r>
      <w:r w:rsidRPr="00A75370">
        <w:rPr>
          <w:sz w:val="24"/>
          <w:vertAlign w:val="subscript"/>
        </w:rPr>
        <w:t>2</w:t>
      </w:r>
      <w:r w:rsidRPr="00A75370">
        <w:rPr>
          <w:sz w:val="24"/>
        </w:rPr>
        <w:t xml:space="preserve"> retrieved from the same spectra as the target gases in the band at 7885 cm</w:t>
      </w:r>
      <w:r w:rsidRPr="00A75370">
        <w:rPr>
          <w:sz w:val="24"/>
          <w:vertAlign w:val="superscript"/>
        </w:rPr>
        <w:t>-1</w:t>
      </w:r>
      <w:r w:rsidRPr="00A75370">
        <w:rPr>
          <w:sz w:val="24"/>
        </w:rPr>
        <w:t xml:space="preserve"> to estimate the total dry-air column. The retrieved CO</w:t>
      </w:r>
      <w:r w:rsidRPr="00A75370">
        <w:rPr>
          <w:sz w:val="24"/>
          <w:vertAlign w:val="subscript"/>
        </w:rPr>
        <w:t>2</w:t>
      </w:r>
      <w:r w:rsidRPr="00A75370">
        <w:rPr>
          <w:sz w:val="24"/>
        </w:rPr>
        <w:t xml:space="preserve"> column is then divided by the retrieved O</w:t>
      </w:r>
      <w:r w:rsidRPr="00A75370">
        <w:rPr>
          <w:sz w:val="24"/>
          <w:vertAlign w:val="subscript"/>
        </w:rPr>
        <w:t>2</w:t>
      </w:r>
      <w:r w:rsidRPr="00A75370">
        <w:rPr>
          <w:sz w:val="24"/>
        </w:rPr>
        <w:t xml:space="preserve"> column to compute the column average dry-air mole fraction.</w:t>
      </w:r>
    </w:p>
    <w:p w:rsidR="004E34E2" w:rsidRPr="00A75370" w:rsidRDefault="004E34E2" w:rsidP="004E34E2">
      <w:pPr>
        <w:spacing w:before="120" w:after="120"/>
        <w:rPr>
          <w:sz w:val="24"/>
        </w:rPr>
      </w:pPr>
      <m:oMath>
        <m:r>
          <m:rPr>
            <m:sty m:val="p"/>
          </m:rPr>
          <w:rPr>
            <w:rFonts w:ascii="Cambria Math" w:hAnsi="Cambria Math"/>
            <w:sz w:val="24"/>
          </w:rPr>
          <m:t>XC</m:t>
        </m:r>
        <m:sSub>
          <m:sSubPr>
            <m:ctrlPr>
              <w:rPr>
                <w:rFonts w:ascii="Cambria Math" w:hAnsi="Cambria Math"/>
                <w:sz w:val="24"/>
              </w:rPr>
            </m:ctrlPr>
          </m:sSubPr>
          <m:e>
            <m:r>
              <m:rPr>
                <m:sty m:val="p"/>
              </m:rPr>
              <w:rPr>
                <w:rFonts w:ascii="Cambria Math" w:hAnsi="Cambria Math"/>
                <w:sz w:val="24"/>
              </w:rPr>
              <m:t>O</m:t>
            </m:r>
          </m:e>
          <m:sub>
            <m:r>
              <m:rPr>
                <m:sty m:val="p"/>
              </m:rPr>
              <w:rPr>
                <w:rFonts w:ascii="Cambria Math" w:hAnsi="Cambria Math"/>
                <w:sz w:val="24"/>
              </w:rPr>
              <m:t>2</m:t>
            </m:r>
          </m:sub>
        </m:sSub>
        <m:r>
          <m:rPr>
            <m:sty m:val="p"/>
          </m:rPr>
          <w:rPr>
            <w:rFonts w:ascii="Cambria Math" w:hAnsi="Cambria Math"/>
            <w:sz w:val="24"/>
          </w:rPr>
          <m:t>=</m:t>
        </m:r>
        <m:f>
          <m:fPr>
            <m:ctrlPr>
              <w:rPr>
                <w:rFonts w:ascii="Cambria Math" w:hAnsi="Cambria Math"/>
                <w:sz w:val="24"/>
              </w:rPr>
            </m:ctrlPr>
          </m:fPr>
          <m:num>
            <m:r>
              <m:rPr>
                <m:sty m:val="p"/>
              </m:rPr>
              <w:rPr>
                <w:rFonts w:ascii="Cambria Math" w:hAnsi="Cambria Math"/>
                <w:sz w:val="24"/>
              </w:rPr>
              <m:t>C</m:t>
            </m:r>
            <m:sSub>
              <m:sSubPr>
                <m:ctrlPr>
                  <w:rPr>
                    <w:rFonts w:ascii="Cambria Math" w:hAnsi="Cambria Math"/>
                    <w:sz w:val="24"/>
                  </w:rPr>
                </m:ctrlPr>
              </m:sSubPr>
              <m:e>
                <m:r>
                  <m:rPr>
                    <m:sty m:val="p"/>
                  </m:rPr>
                  <w:rPr>
                    <w:rFonts w:ascii="Cambria Math" w:hAnsi="Cambria Math"/>
                    <w:sz w:val="24"/>
                  </w:rPr>
                  <m:t>O</m:t>
                </m:r>
              </m:e>
              <m:sub>
                <m:r>
                  <m:rPr>
                    <m:sty m:val="p"/>
                  </m:rPr>
                  <w:rPr>
                    <w:rFonts w:ascii="Cambria Math" w:hAnsi="Cambria Math"/>
                    <w:sz w:val="24"/>
                  </w:rPr>
                  <m:t>2 column</m:t>
                </m:r>
              </m:sub>
            </m:sSub>
          </m:num>
          <m:den>
            <m:sSub>
              <m:sSubPr>
                <m:ctrlPr>
                  <w:rPr>
                    <w:rFonts w:ascii="Cambria Math" w:hAnsi="Cambria Math"/>
                    <w:sz w:val="24"/>
                  </w:rPr>
                </m:ctrlPr>
              </m:sSubPr>
              <m:e>
                <m:r>
                  <m:rPr>
                    <m:sty m:val="p"/>
                  </m:rPr>
                  <w:rPr>
                    <w:rFonts w:ascii="Cambria Math" w:hAnsi="Cambria Math"/>
                    <w:sz w:val="24"/>
                  </w:rPr>
                  <m:t>O</m:t>
                </m:r>
              </m:e>
              <m:sub>
                <m:r>
                  <m:rPr>
                    <m:sty m:val="p"/>
                  </m:rPr>
                  <w:rPr>
                    <w:rFonts w:ascii="Cambria Math" w:hAnsi="Cambria Math"/>
                    <w:sz w:val="24"/>
                  </w:rPr>
                  <m:t>2 column</m:t>
                </m:r>
              </m:sub>
            </m:sSub>
          </m:den>
        </m:f>
        <m:r>
          <m:rPr>
            <m:sty m:val="p"/>
          </m:rPr>
          <w:rPr>
            <w:rFonts w:ascii="Cambria Math" w:hAnsi="Cambria Math"/>
            <w:sz w:val="24"/>
          </w:rPr>
          <m:t>×0.2095</m:t>
        </m:r>
      </m:oMath>
      <w:r w:rsidRPr="00A75370">
        <w:rPr>
          <w:sz w:val="24"/>
        </w:rPr>
        <w:t xml:space="preserve"> ,</w:t>
      </w:r>
      <w:r w:rsidRPr="00A75370">
        <w:rPr>
          <w:sz w:val="24"/>
        </w:rPr>
        <w:tab/>
      </w:r>
      <w:r w:rsidRPr="00A75370">
        <w:rPr>
          <w:sz w:val="24"/>
        </w:rPr>
        <w:tab/>
      </w:r>
      <w:r w:rsidRPr="00A75370">
        <w:rPr>
          <w:sz w:val="24"/>
        </w:rPr>
        <w:tab/>
      </w:r>
      <w:r w:rsidRPr="00A75370">
        <w:rPr>
          <w:sz w:val="24"/>
        </w:rPr>
        <w:tab/>
      </w:r>
      <w:r w:rsidRPr="00A75370">
        <w:rPr>
          <w:sz w:val="24"/>
        </w:rPr>
        <w:tab/>
      </w:r>
      <w:r w:rsidRPr="00A75370">
        <w:rPr>
          <w:sz w:val="24"/>
        </w:rPr>
        <w:tab/>
      </w:r>
      <w:r w:rsidRPr="00A75370">
        <w:rPr>
          <w:sz w:val="24"/>
        </w:rPr>
        <w:tab/>
      </w:r>
      <w:r w:rsidRPr="00A75370">
        <w:rPr>
          <w:sz w:val="24"/>
        </w:rPr>
        <w:tab/>
      </w:r>
      <w:r w:rsidRPr="00A75370">
        <w:rPr>
          <w:sz w:val="24"/>
        </w:rPr>
        <w:tab/>
      </w:r>
      <w:r w:rsidRPr="00A75370">
        <w:rPr>
          <w:sz w:val="24"/>
        </w:rPr>
        <w:tab/>
        <w:t>(1)</w:t>
      </w:r>
    </w:p>
    <w:p w:rsidR="00A65F0E" w:rsidRDefault="007F70BB" w:rsidP="008A186C">
      <w:pPr>
        <w:pStyle w:val="Normal1"/>
        <w:pBdr>
          <w:left w:val="none" w:sz="2" w:space="1" w:color="000000"/>
          <w:bottom w:val="none" w:sz="2" w:space="2" w:color="000000"/>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wordWrap/>
        <w:spacing w:line="360" w:lineRule="auto"/>
        <w:rPr>
          <w:rFonts w:asciiTheme="majorHAnsi" w:hAnsiTheme="majorHAnsi" w:cstheme="majorHAnsi"/>
          <w:color w:val="000000" w:themeColor="text1"/>
          <w:sz w:val="24"/>
          <w:szCs w:val="20"/>
        </w:rPr>
      </w:pPr>
      <w:r w:rsidRPr="00A75370">
        <w:rPr>
          <w:rFonts w:asciiTheme="majorHAnsi" w:hAnsiTheme="majorHAnsi" w:cstheme="majorHAnsi"/>
          <w:sz w:val="24"/>
        </w:rPr>
        <w:t>Computing the ratio using Eq. (1) minimizes systematic and correlated errors such as errors in solar zenith angle, surface pressure, and instrumental line shape that existed in the retrieved CO</w:t>
      </w:r>
      <w:r w:rsidRPr="00A75370">
        <w:rPr>
          <w:rFonts w:asciiTheme="majorHAnsi" w:hAnsiTheme="majorHAnsi" w:cstheme="majorHAnsi"/>
          <w:sz w:val="24"/>
          <w:vertAlign w:val="subscript"/>
        </w:rPr>
        <w:t>2</w:t>
      </w:r>
      <w:r w:rsidRPr="00A75370">
        <w:rPr>
          <w:rFonts w:asciiTheme="majorHAnsi" w:hAnsiTheme="majorHAnsi" w:cstheme="majorHAnsi"/>
          <w:sz w:val="24"/>
        </w:rPr>
        <w:t xml:space="preserve"> and O</w:t>
      </w:r>
      <w:r w:rsidRPr="00A75370">
        <w:rPr>
          <w:rFonts w:asciiTheme="majorHAnsi" w:hAnsiTheme="majorHAnsi" w:cstheme="majorHAnsi"/>
          <w:sz w:val="24"/>
          <w:vertAlign w:val="subscript"/>
        </w:rPr>
        <w:t>2</w:t>
      </w:r>
      <w:r w:rsidRPr="00A75370">
        <w:rPr>
          <w:rFonts w:asciiTheme="majorHAnsi" w:hAnsiTheme="majorHAnsi" w:cstheme="majorHAnsi"/>
          <w:sz w:val="24"/>
        </w:rPr>
        <w:t xml:space="preserve"> columns (</w:t>
      </w:r>
      <w:proofErr w:type="spellStart"/>
      <w:r w:rsidRPr="00A75370">
        <w:rPr>
          <w:rFonts w:asciiTheme="majorHAnsi" w:hAnsiTheme="majorHAnsi" w:cstheme="majorHAnsi"/>
          <w:sz w:val="24"/>
        </w:rPr>
        <w:t>Messerschmidt</w:t>
      </w:r>
      <w:proofErr w:type="spellEnd"/>
      <w:r w:rsidRPr="00A75370">
        <w:rPr>
          <w:rFonts w:asciiTheme="majorHAnsi" w:hAnsiTheme="majorHAnsi" w:cstheme="majorHAnsi"/>
          <w:sz w:val="24"/>
        </w:rPr>
        <w:t xml:space="preserve"> et al., 2012, </w:t>
      </w:r>
      <w:proofErr w:type="spellStart"/>
      <w:r w:rsidRPr="00A75370">
        <w:rPr>
          <w:rFonts w:asciiTheme="majorHAnsi" w:hAnsiTheme="majorHAnsi" w:cstheme="majorHAnsi"/>
          <w:sz w:val="24"/>
        </w:rPr>
        <w:t>Washenfelder</w:t>
      </w:r>
      <w:proofErr w:type="spellEnd"/>
      <w:r w:rsidRPr="00A75370">
        <w:rPr>
          <w:rFonts w:asciiTheme="majorHAnsi" w:hAnsiTheme="majorHAnsi" w:cstheme="majorHAnsi"/>
          <w:sz w:val="24"/>
        </w:rPr>
        <w:t xml:space="preserve"> et al., 2006). In addition, the retrieved dry-air mole </w:t>
      </w:r>
      <w:r w:rsidRPr="00A75370">
        <w:rPr>
          <w:rFonts w:asciiTheme="majorHAnsi" w:hAnsiTheme="majorHAnsi" w:cstheme="majorHAnsi"/>
          <w:sz w:val="24"/>
        </w:rPr>
        <w:lastRenderedPageBreak/>
        <w:t xml:space="preserve">fractions were used </w:t>
      </w:r>
      <w:r w:rsidR="00A65F0E" w:rsidRPr="00A75370">
        <w:rPr>
          <w:rFonts w:asciiTheme="majorHAnsi" w:hAnsiTheme="majorHAnsi" w:cstheme="majorHAnsi"/>
          <w:color w:val="000000" w:themeColor="text1"/>
          <w:sz w:val="24"/>
          <w:szCs w:val="20"/>
        </w:rPr>
        <w:t>by filtering the data points with high solar zenith angle of (&gt; 80</w:t>
      </w:r>
      <w:r w:rsidR="00A65F0E" w:rsidRPr="00A75370">
        <w:rPr>
          <w:rFonts w:asciiTheme="majorHAnsi" w:hAnsiTheme="majorHAnsi" w:cstheme="majorHAnsi"/>
          <w:color w:val="000000" w:themeColor="text1"/>
          <w:sz w:val="24"/>
          <w:szCs w:val="20"/>
          <w:vertAlign w:val="superscript"/>
        </w:rPr>
        <w:t>o</w:t>
      </w:r>
      <w:r w:rsidR="00A65F0E" w:rsidRPr="00A75370">
        <w:rPr>
          <w:rFonts w:asciiTheme="majorHAnsi" w:hAnsiTheme="majorHAnsi" w:cstheme="majorHAnsi"/>
          <w:color w:val="000000" w:themeColor="text1"/>
          <w:sz w:val="24"/>
          <w:szCs w:val="20"/>
        </w:rPr>
        <w:t>) (</w:t>
      </w:r>
      <w:proofErr w:type="spellStart"/>
      <w:r w:rsidR="00A65F0E" w:rsidRPr="00A75370">
        <w:rPr>
          <w:rFonts w:asciiTheme="majorHAnsi" w:hAnsiTheme="majorHAnsi" w:cstheme="majorHAnsi"/>
          <w:color w:val="000000" w:themeColor="text1"/>
          <w:sz w:val="24"/>
          <w:szCs w:val="20"/>
        </w:rPr>
        <w:t>Buschmann</w:t>
      </w:r>
      <w:proofErr w:type="spellEnd"/>
      <w:r w:rsidR="00A65F0E" w:rsidRPr="00A75370">
        <w:rPr>
          <w:rFonts w:asciiTheme="majorHAnsi" w:hAnsiTheme="majorHAnsi" w:cstheme="majorHAnsi"/>
          <w:color w:val="000000" w:themeColor="text1"/>
          <w:sz w:val="24"/>
          <w:szCs w:val="20"/>
        </w:rPr>
        <w:t xml:space="preserve"> et al., 2016).</w:t>
      </w:r>
    </w:p>
    <w:p w:rsidR="00A75370" w:rsidRPr="00A75370" w:rsidRDefault="00A75370" w:rsidP="008A186C">
      <w:pPr>
        <w:pStyle w:val="Normal1"/>
        <w:pBdr>
          <w:left w:val="none" w:sz="2" w:space="1" w:color="000000"/>
          <w:bottom w:val="none" w:sz="2" w:space="2" w:color="000000"/>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wordWrap/>
        <w:spacing w:line="360" w:lineRule="auto"/>
        <w:rPr>
          <w:rFonts w:asciiTheme="majorHAnsi" w:hAnsiTheme="majorHAnsi" w:cstheme="majorHAnsi"/>
          <w:color w:val="000000" w:themeColor="text1"/>
          <w:sz w:val="10"/>
          <w:szCs w:val="24"/>
        </w:rPr>
      </w:pPr>
    </w:p>
    <w:p w:rsidR="00981EFA" w:rsidRDefault="00981EFA" w:rsidP="00A65F0E">
      <w:r w:rsidRPr="00690151">
        <w:rPr>
          <w:noProof/>
          <w:color w:val="FF0000"/>
          <w:sz w:val="24"/>
          <w:lang w:val="en-US" w:eastAsia="ko-KR"/>
        </w:rPr>
        <w:drawing>
          <wp:inline distT="0" distB="0" distL="0" distR="0" wp14:anchorId="788028EF" wp14:editId="67AF4C70">
            <wp:extent cx="3452774" cy="2289657"/>
            <wp:effectExtent l="19050" t="19050" r="14605" b="15875"/>
            <wp:docPr id="3" name="그림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1.png"/>
                    <pic:cNvPicPr/>
                  </pic:nvPicPr>
                  <pic:blipFill>
                    <a:blip r:embed="rId18" cstate="print">
                      <a:extLst>
                        <a:ext uri="{BEBA8EAE-BF5A-486C-A8C5-ECC9F3942E4B}">
                          <a14:imgProps xmlns:a14="http://schemas.microsoft.com/office/drawing/2010/main">
                            <a14:imgLayer r:embed="rId19">
                              <a14:imgEffect>
                                <a14:sharpenSoften amount="25000"/>
                              </a14:imgEffect>
                              <a14:imgEffect>
                                <a14:brightnessContrast contrast="40000"/>
                              </a14:imgEffect>
                            </a14:imgLayer>
                          </a14:imgProps>
                        </a:ext>
                        <a:ext uri="{28A0092B-C50C-407E-A947-70E740481C1C}">
                          <a14:useLocalDpi xmlns:a14="http://schemas.microsoft.com/office/drawing/2010/main" val="0"/>
                        </a:ext>
                      </a:extLst>
                    </a:blip>
                    <a:stretch>
                      <a:fillRect/>
                    </a:stretch>
                  </pic:blipFill>
                  <pic:spPr>
                    <a:xfrm>
                      <a:off x="0" y="0"/>
                      <a:ext cx="3504199" cy="2323759"/>
                    </a:xfrm>
                    <a:prstGeom prst="rect">
                      <a:avLst/>
                    </a:prstGeom>
                    <a:ln>
                      <a:solidFill>
                        <a:schemeClr val="tx1"/>
                      </a:solidFill>
                    </a:ln>
                  </pic:spPr>
                </pic:pic>
              </a:graphicData>
            </a:graphic>
          </wp:inline>
        </w:drawing>
      </w:r>
    </w:p>
    <w:p w:rsidR="0071560C" w:rsidRPr="0071560C" w:rsidRDefault="00981EFA" w:rsidP="0071560C">
      <w:pPr>
        <w:pStyle w:val="a9"/>
        <w:rPr>
          <w:rFonts w:eastAsia="바탕"/>
          <w:b w:val="0"/>
          <w:sz w:val="20"/>
          <w:lang w:val="en-US" w:eastAsia="ko-KR"/>
        </w:rPr>
      </w:pPr>
      <w:r w:rsidRPr="00A75370">
        <w:rPr>
          <w:sz w:val="22"/>
        </w:rPr>
        <w:t xml:space="preserve">Figure </w:t>
      </w:r>
      <w:r w:rsidR="00E9731E" w:rsidRPr="00A75370">
        <w:rPr>
          <w:sz w:val="22"/>
        </w:rPr>
        <w:fldChar w:fldCharType="begin"/>
      </w:r>
      <w:r w:rsidR="00E9731E" w:rsidRPr="00A75370">
        <w:rPr>
          <w:sz w:val="22"/>
        </w:rPr>
        <w:instrText xml:space="preserve"> SEQ Figure \* ARABIC </w:instrText>
      </w:r>
      <w:r w:rsidR="00E9731E" w:rsidRPr="00A75370">
        <w:rPr>
          <w:sz w:val="22"/>
        </w:rPr>
        <w:fldChar w:fldCharType="separate"/>
      </w:r>
      <w:r w:rsidR="001636C1" w:rsidRPr="00A75370">
        <w:rPr>
          <w:noProof/>
          <w:sz w:val="22"/>
        </w:rPr>
        <w:t>6</w:t>
      </w:r>
      <w:r w:rsidR="00E9731E" w:rsidRPr="00A75370">
        <w:rPr>
          <w:noProof/>
          <w:sz w:val="22"/>
        </w:rPr>
        <w:fldChar w:fldCharType="end"/>
      </w:r>
      <w:r w:rsidR="001509D9" w:rsidRPr="00A75370">
        <w:rPr>
          <w:rFonts w:eastAsia="바탕" w:hint="eastAsia"/>
          <w:sz w:val="22"/>
          <w:lang w:eastAsia="ko-KR"/>
        </w:rPr>
        <w:t>:</w:t>
      </w:r>
      <w:r w:rsidR="001509D9" w:rsidRPr="00A75370">
        <w:rPr>
          <w:rFonts w:eastAsia="바탕"/>
          <w:b w:val="0"/>
          <w:sz w:val="22"/>
          <w:lang w:val="en-US" w:eastAsia="ko-KR"/>
        </w:rPr>
        <w:t xml:space="preserve"> </w:t>
      </w:r>
      <w:r w:rsidR="001509D9" w:rsidRPr="00A75370">
        <w:rPr>
          <w:rFonts w:eastAsia="바탕" w:hint="eastAsia"/>
          <w:b w:val="0"/>
          <w:sz w:val="20"/>
          <w:lang w:val="en-US" w:eastAsia="ko-KR"/>
        </w:rPr>
        <w:t>M</w:t>
      </w:r>
      <w:r w:rsidRPr="00A75370">
        <w:rPr>
          <w:rFonts w:eastAsia="바탕"/>
          <w:b w:val="0"/>
          <w:sz w:val="20"/>
          <w:lang w:val="en-US" w:eastAsia="ko-KR"/>
        </w:rPr>
        <w:t>odulation efficiency and phase error (</w:t>
      </w:r>
      <w:r w:rsidRPr="00A75370">
        <w:rPr>
          <w:rFonts w:eastAsia="바탕" w:hint="eastAsia"/>
          <w:b w:val="0"/>
          <w:sz w:val="20"/>
          <w:lang w:val="en-US" w:eastAsia="ko-KR"/>
        </w:rPr>
        <w:t>rad</w:t>
      </w:r>
      <w:r w:rsidRPr="00A75370">
        <w:rPr>
          <w:rFonts w:eastAsia="바탕"/>
          <w:b w:val="0"/>
          <w:sz w:val="20"/>
          <w:lang w:val="en-US" w:eastAsia="ko-KR"/>
        </w:rPr>
        <w:t xml:space="preserve">) of </w:t>
      </w:r>
      <w:r w:rsidRPr="00A75370">
        <w:rPr>
          <w:rFonts w:eastAsia="바탕" w:hint="eastAsia"/>
          <w:b w:val="0"/>
          <w:sz w:val="20"/>
          <w:lang w:val="en-US" w:eastAsia="ko-KR"/>
        </w:rPr>
        <w:t xml:space="preserve">HCl measurements from the </w:t>
      </w:r>
      <w:r w:rsidRPr="00A75370">
        <w:rPr>
          <w:rFonts w:eastAsia="바탕"/>
          <w:b w:val="0"/>
          <w:sz w:val="20"/>
          <w:lang w:val="en-US" w:eastAsia="ko-KR"/>
        </w:rPr>
        <w:t xml:space="preserve">g-b FTS </w:t>
      </w:r>
      <w:r w:rsidRPr="00A75370">
        <w:rPr>
          <w:rFonts w:eastAsia="바탕" w:hint="eastAsia"/>
          <w:b w:val="0"/>
          <w:sz w:val="20"/>
          <w:lang w:val="en-US" w:eastAsia="ko-KR"/>
        </w:rPr>
        <w:t xml:space="preserve">are </w:t>
      </w:r>
      <w:r w:rsidRPr="00A75370">
        <w:rPr>
          <w:rFonts w:eastAsia="바탕"/>
          <w:b w:val="0"/>
          <w:sz w:val="20"/>
          <w:lang w:val="en-US" w:eastAsia="ko-KR"/>
        </w:rPr>
        <w:t>displayed</w:t>
      </w:r>
      <w:r w:rsidRPr="00A75370">
        <w:rPr>
          <w:rFonts w:eastAsia="바탕" w:hint="eastAsia"/>
          <w:b w:val="0"/>
          <w:sz w:val="20"/>
          <w:lang w:val="en-US" w:eastAsia="ko-KR"/>
        </w:rPr>
        <w:t xml:space="preserve"> in the period from October 2013 to </w:t>
      </w:r>
      <w:r w:rsidRPr="00A75370">
        <w:rPr>
          <w:rFonts w:eastAsia="바탕"/>
          <w:b w:val="0"/>
          <w:sz w:val="20"/>
          <w:lang w:val="en-US" w:eastAsia="ko-KR"/>
        </w:rPr>
        <w:t>September, 2014.</w:t>
      </w:r>
      <w:r w:rsidRPr="00A75370">
        <w:rPr>
          <w:rFonts w:eastAsia="바탕" w:hint="eastAsia"/>
          <w:b w:val="0"/>
          <w:sz w:val="20"/>
          <w:lang w:val="en-US" w:eastAsia="ko-KR"/>
        </w:rPr>
        <w:t xml:space="preserve"> </w:t>
      </w:r>
      <w:r w:rsidRPr="00A75370">
        <w:rPr>
          <w:rFonts w:eastAsia="바탕"/>
          <w:b w:val="0"/>
          <w:sz w:val="20"/>
          <w:lang w:val="en-US" w:eastAsia="ko-KR"/>
        </w:rPr>
        <w:t>Resolution</w:t>
      </w:r>
      <w:r w:rsidRPr="00A75370">
        <w:rPr>
          <w:rFonts w:eastAsia="바탕" w:hint="eastAsia"/>
          <w:b w:val="0"/>
          <w:sz w:val="20"/>
          <w:lang w:val="en-US" w:eastAsia="ko-KR"/>
        </w:rPr>
        <w:t>:</w:t>
      </w:r>
      <w:r w:rsidRPr="00A75370">
        <w:rPr>
          <w:rFonts w:eastAsia="바탕"/>
          <w:b w:val="0"/>
          <w:sz w:val="20"/>
          <w:lang w:val="en-US" w:eastAsia="ko-KR"/>
        </w:rPr>
        <w:t xml:space="preserve"> 0.015 cm</w:t>
      </w:r>
      <w:r w:rsidRPr="00A75370">
        <w:rPr>
          <w:rFonts w:eastAsia="바탕"/>
          <w:b w:val="0"/>
          <w:sz w:val="20"/>
          <w:vertAlign w:val="superscript"/>
          <w:lang w:val="en-US" w:eastAsia="ko-KR"/>
        </w:rPr>
        <w:t>-1</w:t>
      </w:r>
      <w:r w:rsidRPr="00A75370">
        <w:rPr>
          <w:rFonts w:eastAsia="바탕"/>
          <w:b w:val="0"/>
          <w:sz w:val="20"/>
          <w:lang w:val="en-US" w:eastAsia="ko-KR"/>
        </w:rPr>
        <w:t>, Aperture</w:t>
      </w:r>
      <w:r w:rsidRPr="00A75370">
        <w:rPr>
          <w:rFonts w:eastAsia="바탕" w:hint="eastAsia"/>
          <w:b w:val="0"/>
          <w:sz w:val="20"/>
          <w:lang w:val="en-US" w:eastAsia="ko-KR"/>
        </w:rPr>
        <w:t>:</w:t>
      </w:r>
      <w:r w:rsidRPr="00A75370">
        <w:rPr>
          <w:rFonts w:eastAsia="바탕"/>
          <w:b w:val="0"/>
          <w:sz w:val="20"/>
          <w:lang w:val="en-US" w:eastAsia="ko-KR"/>
        </w:rPr>
        <w:t xml:space="preserve"> 0.8 mm, </w:t>
      </w:r>
      <w:r w:rsidRPr="00A75370">
        <w:rPr>
          <w:rFonts w:eastAsia="바탕" w:hint="eastAsia"/>
          <w:b w:val="0"/>
          <w:sz w:val="20"/>
          <w:lang w:val="en-US" w:eastAsia="ko-KR"/>
        </w:rPr>
        <w:t xml:space="preserve">and </w:t>
      </w:r>
      <w:r w:rsidRPr="00A75370">
        <w:rPr>
          <w:rFonts w:eastAsia="바탕"/>
          <w:b w:val="0"/>
          <w:sz w:val="20"/>
          <w:lang w:val="en-US" w:eastAsia="ko-KR"/>
        </w:rPr>
        <w:t>Detector</w:t>
      </w:r>
      <w:r w:rsidRPr="00A75370">
        <w:rPr>
          <w:rFonts w:eastAsia="바탕" w:hint="eastAsia"/>
          <w:b w:val="0"/>
          <w:sz w:val="20"/>
          <w:lang w:val="en-US" w:eastAsia="ko-KR"/>
        </w:rPr>
        <w:t>:</w:t>
      </w:r>
      <w:r w:rsidRPr="00A75370">
        <w:rPr>
          <w:rFonts w:eastAsia="바탕"/>
          <w:b w:val="0"/>
          <w:sz w:val="20"/>
          <w:lang w:val="en-US" w:eastAsia="ko-KR"/>
        </w:rPr>
        <w:t xml:space="preserve"> RT-InGaAs DC </w:t>
      </w:r>
      <w:r w:rsidRPr="00A75370">
        <w:rPr>
          <w:rFonts w:eastAsia="바탕" w:hint="eastAsia"/>
          <w:b w:val="0"/>
          <w:sz w:val="20"/>
          <w:lang w:val="en-US" w:eastAsia="ko-KR"/>
        </w:rPr>
        <w:t xml:space="preserve">(from </w:t>
      </w:r>
      <w:r w:rsidRPr="00A75370">
        <w:rPr>
          <w:rFonts w:eastAsia="바탕"/>
          <w:b w:val="0"/>
          <w:sz w:val="20"/>
          <w:lang w:val="en-US" w:eastAsia="ko-KR"/>
        </w:rPr>
        <w:t>2013.10</w:t>
      </w:r>
      <w:r w:rsidRPr="00A75370">
        <w:rPr>
          <w:rFonts w:eastAsia="바탕" w:hint="eastAsia"/>
          <w:b w:val="0"/>
          <w:sz w:val="20"/>
          <w:lang w:val="en-US" w:eastAsia="ko-KR"/>
        </w:rPr>
        <w:t xml:space="preserve"> </w:t>
      </w:r>
      <w:r w:rsidRPr="00A75370">
        <w:rPr>
          <w:rFonts w:eastAsia="바탕"/>
          <w:b w:val="0"/>
          <w:sz w:val="20"/>
          <w:lang w:val="en-US" w:eastAsia="ko-KR"/>
        </w:rPr>
        <w:t>(red) to 2016.09</w:t>
      </w:r>
      <w:r w:rsidRPr="00A75370">
        <w:rPr>
          <w:rFonts w:eastAsia="바탕" w:hint="eastAsia"/>
          <w:b w:val="0"/>
          <w:sz w:val="20"/>
          <w:lang w:val="en-US" w:eastAsia="ko-KR"/>
        </w:rPr>
        <w:t xml:space="preserve"> </w:t>
      </w:r>
      <w:r w:rsidRPr="00A75370">
        <w:rPr>
          <w:rFonts w:eastAsia="바탕"/>
          <w:b w:val="0"/>
          <w:sz w:val="20"/>
          <w:lang w:val="en-US" w:eastAsia="ko-KR"/>
        </w:rPr>
        <w:t>(black)</w:t>
      </w:r>
      <w:r w:rsidRPr="00A75370">
        <w:rPr>
          <w:rFonts w:eastAsia="바탕" w:hint="eastAsia"/>
          <w:b w:val="0"/>
          <w:sz w:val="20"/>
          <w:lang w:val="en-US" w:eastAsia="ko-KR"/>
        </w:rPr>
        <w:t>).</w:t>
      </w:r>
    </w:p>
    <w:p w:rsidR="00EA407C" w:rsidRPr="00A75370" w:rsidRDefault="00EA407C" w:rsidP="00EA407C">
      <w:pPr>
        <w:pStyle w:val="2"/>
        <w:rPr>
          <w:rFonts w:eastAsia="바탕"/>
          <w:sz w:val="24"/>
          <w:lang w:eastAsia="ko-KR"/>
        </w:rPr>
      </w:pPr>
      <w:r w:rsidRPr="00A75370">
        <w:rPr>
          <w:rFonts w:eastAsia="바탕" w:hint="eastAsia"/>
          <w:sz w:val="24"/>
          <w:lang w:eastAsia="ko-KR"/>
        </w:rPr>
        <w:t>2</w:t>
      </w:r>
      <w:r w:rsidRPr="00A75370">
        <w:rPr>
          <w:sz w:val="24"/>
        </w:rPr>
        <w:t>.</w:t>
      </w:r>
      <w:r w:rsidRPr="00A75370">
        <w:rPr>
          <w:rFonts w:eastAsia="바탕" w:hint="eastAsia"/>
          <w:sz w:val="24"/>
          <w:lang w:eastAsia="ko-KR"/>
        </w:rPr>
        <w:t>5</w:t>
      </w:r>
      <w:r w:rsidRPr="00A75370">
        <w:rPr>
          <w:sz w:val="24"/>
        </w:rPr>
        <w:t xml:space="preserve"> </w:t>
      </w:r>
      <w:r w:rsidRPr="00A75370">
        <w:rPr>
          <w:rFonts w:eastAsia="바탕" w:hint="eastAsia"/>
          <w:sz w:val="24"/>
          <w:lang w:eastAsia="ko-KR"/>
        </w:rPr>
        <w:t>Characterization of FTS-instrumental line shapes</w:t>
      </w:r>
    </w:p>
    <w:p w:rsidR="007E00DA" w:rsidRPr="007E00DA" w:rsidRDefault="00EA407C" w:rsidP="00EA407C">
      <w:pPr>
        <w:rPr>
          <w:rFonts w:eastAsia="바탕"/>
          <w:lang w:eastAsia="ko-KR"/>
        </w:rPr>
      </w:pPr>
      <w:r w:rsidRPr="00A75370">
        <w:rPr>
          <w:sz w:val="24"/>
        </w:rPr>
        <w:t xml:space="preserve">For the accurate retrieval of total column values of the species of interest, a good alignment of the g-b FTS is essential. The instrument line shape (ILS) is retrieved from the regular HCl cell measurement </w:t>
      </w:r>
      <w:r w:rsidRPr="00A75370">
        <w:rPr>
          <w:rFonts w:hint="eastAsia"/>
          <w:sz w:val="24"/>
        </w:rPr>
        <w:t xml:space="preserve">that </w:t>
      </w:r>
      <w:r w:rsidRPr="00A75370">
        <w:rPr>
          <w:sz w:val="24"/>
        </w:rPr>
        <w:t xml:space="preserve">is an important indicator of the status of the FTS’s alignment (Hase et al., 1999). The analyses of the measurements were performed </w:t>
      </w:r>
      <w:r w:rsidRPr="00A75370">
        <w:rPr>
          <w:rFonts w:hint="eastAsia"/>
          <w:sz w:val="24"/>
        </w:rPr>
        <w:t>using a</w:t>
      </w:r>
      <w:r w:rsidRPr="00A75370">
        <w:rPr>
          <w:sz w:val="24"/>
        </w:rPr>
        <w:t xml:space="preserve"> </w:t>
      </w:r>
      <w:proofErr w:type="spellStart"/>
      <w:r w:rsidRPr="00A75370">
        <w:rPr>
          <w:sz w:val="24"/>
        </w:rPr>
        <w:t>linefit</w:t>
      </w:r>
      <w:proofErr w:type="spellEnd"/>
      <w:r w:rsidRPr="00A75370">
        <w:rPr>
          <w:sz w:val="24"/>
        </w:rPr>
        <w:t xml:space="preserve"> spectrum fitting algorithm (LINFIT14 software) (Hase et al., 2013). </w:t>
      </w:r>
      <w:r w:rsidR="00297E29" w:rsidRPr="00A75370">
        <w:rPr>
          <w:rFonts w:eastAsia="바탕" w:hint="eastAsia"/>
          <w:sz w:val="24"/>
          <w:lang w:eastAsia="ko-KR"/>
        </w:rPr>
        <w:t xml:space="preserve">Here, </w:t>
      </w:r>
      <w:r w:rsidR="00297E29" w:rsidRPr="00A75370">
        <w:rPr>
          <w:rFonts w:eastAsia="바탕" w:hint="eastAsia"/>
          <w:color w:val="000000" w:themeColor="text1"/>
          <w:sz w:val="24"/>
          <w:szCs w:val="20"/>
          <w:lang w:eastAsia="ko-KR"/>
        </w:rPr>
        <w:t>w</w:t>
      </w:r>
      <w:r w:rsidR="00297E29" w:rsidRPr="00A75370">
        <w:rPr>
          <w:rFonts w:hint="eastAsia"/>
          <w:color w:val="000000" w:themeColor="text1"/>
          <w:sz w:val="24"/>
          <w:szCs w:val="20"/>
          <w:lang w:eastAsia="ko-KR"/>
        </w:rPr>
        <w:t xml:space="preserve">e have carried out experiments to investigate the </w:t>
      </w:r>
      <w:r w:rsidR="00297E29" w:rsidRPr="00A75370">
        <w:rPr>
          <w:color w:val="000000" w:themeColor="text1"/>
          <w:sz w:val="24"/>
          <w:szCs w:val="20"/>
          <w:lang w:eastAsia="ko-KR"/>
        </w:rPr>
        <w:t>influences</w:t>
      </w:r>
      <w:r w:rsidR="00941B0E" w:rsidRPr="00A75370">
        <w:rPr>
          <w:rFonts w:hint="eastAsia"/>
          <w:color w:val="000000" w:themeColor="text1"/>
          <w:sz w:val="24"/>
          <w:szCs w:val="20"/>
          <w:lang w:eastAsia="ko-KR"/>
        </w:rPr>
        <w:t xml:space="preserve"> of ILS </w:t>
      </w:r>
      <w:r w:rsidR="00941B0E" w:rsidRPr="00A75370">
        <w:rPr>
          <w:rFonts w:eastAsia="바탕" w:hint="eastAsia"/>
          <w:color w:val="000000" w:themeColor="text1"/>
          <w:sz w:val="24"/>
          <w:szCs w:val="20"/>
          <w:lang w:eastAsia="ko-KR"/>
        </w:rPr>
        <w:t>with and without</w:t>
      </w:r>
      <w:r w:rsidR="00297E29" w:rsidRPr="00A75370">
        <w:rPr>
          <w:rFonts w:hint="eastAsia"/>
          <w:color w:val="000000" w:themeColor="text1"/>
          <w:sz w:val="24"/>
          <w:szCs w:val="20"/>
          <w:lang w:eastAsia="ko-KR"/>
        </w:rPr>
        <w:t xml:space="preserve"> to the </w:t>
      </w:r>
      <w:r w:rsidR="00297E29" w:rsidRPr="00A75370">
        <w:rPr>
          <w:color w:val="000000" w:themeColor="text1"/>
          <w:sz w:val="24"/>
          <w:szCs w:val="20"/>
          <w:lang w:eastAsia="ko-KR"/>
        </w:rPr>
        <w:t>presence</w:t>
      </w:r>
      <w:r w:rsidR="00297E29" w:rsidRPr="00A75370">
        <w:rPr>
          <w:rFonts w:hint="eastAsia"/>
          <w:color w:val="000000" w:themeColor="text1"/>
          <w:sz w:val="24"/>
          <w:szCs w:val="20"/>
          <w:lang w:eastAsia="ko-KR"/>
        </w:rPr>
        <w:t xml:space="preserve"> of OASIS system, and then </w:t>
      </w:r>
      <w:r w:rsidR="00941B0E" w:rsidRPr="00A75370">
        <w:rPr>
          <w:rFonts w:eastAsia="바탕" w:hint="eastAsia"/>
          <w:color w:val="000000" w:themeColor="text1"/>
          <w:sz w:val="24"/>
          <w:szCs w:val="20"/>
          <w:lang w:eastAsia="ko-KR"/>
        </w:rPr>
        <w:t xml:space="preserve">we </w:t>
      </w:r>
      <w:r w:rsidR="00297E29" w:rsidRPr="00A75370">
        <w:rPr>
          <w:color w:val="000000" w:themeColor="text1"/>
          <w:sz w:val="24"/>
          <w:szCs w:val="20"/>
          <w:lang w:eastAsia="ko-KR"/>
        </w:rPr>
        <w:t>considered</w:t>
      </w:r>
      <w:r w:rsidR="00297E29" w:rsidRPr="00A75370">
        <w:rPr>
          <w:rFonts w:hint="eastAsia"/>
          <w:color w:val="000000" w:themeColor="text1"/>
          <w:sz w:val="24"/>
          <w:szCs w:val="20"/>
          <w:lang w:eastAsia="ko-KR"/>
        </w:rPr>
        <w:t xml:space="preserve"> HCl cell </w:t>
      </w:r>
      <w:r w:rsidR="00297E29" w:rsidRPr="00A75370">
        <w:rPr>
          <w:color w:val="000000" w:themeColor="text1"/>
          <w:sz w:val="24"/>
          <w:szCs w:val="20"/>
          <w:lang w:eastAsia="ko-KR"/>
        </w:rPr>
        <w:t>measurements</w:t>
      </w:r>
      <w:r w:rsidR="00297E29" w:rsidRPr="00A75370">
        <w:rPr>
          <w:rFonts w:hint="eastAsia"/>
          <w:color w:val="000000" w:themeColor="text1"/>
          <w:sz w:val="24"/>
          <w:szCs w:val="20"/>
          <w:lang w:eastAsia="ko-KR"/>
        </w:rPr>
        <w:t xml:space="preserve"> using sun as source while OASIS system active and </w:t>
      </w:r>
      <w:r w:rsidR="00297E29" w:rsidRPr="00A75370">
        <w:rPr>
          <w:color w:val="000000" w:themeColor="text1"/>
          <w:sz w:val="24"/>
          <w:szCs w:val="20"/>
          <w:lang w:eastAsia="ko-KR"/>
        </w:rPr>
        <w:t>tungsten</w:t>
      </w:r>
      <w:r w:rsidR="00297E29" w:rsidRPr="00A75370">
        <w:rPr>
          <w:rFonts w:hint="eastAsia"/>
          <w:color w:val="000000" w:themeColor="text1"/>
          <w:sz w:val="24"/>
          <w:szCs w:val="20"/>
          <w:lang w:eastAsia="ko-KR"/>
        </w:rPr>
        <w:t xml:space="preserve"> lamp as a source while OASIS inactive.</w:t>
      </w:r>
      <w:r w:rsidR="00FB1F62" w:rsidRPr="00A75370">
        <w:rPr>
          <w:rFonts w:eastAsia="바탕" w:hint="eastAsia"/>
          <w:color w:val="000000" w:themeColor="text1"/>
          <w:sz w:val="24"/>
          <w:szCs w:val="20"/>
          <w:lang w:eastAsia="ko-KR"/>
        </w:rPr>
        <w:t xml:space="preserve"> </w:t>
      </w:r>
      <w:r w:rsidR="006A075B" w:rsidRPr="00A75370">
        <w:rPr>
          <w:rFonts w:eastAsia="바탕" w:hint="eastAsia"/>
          <w:color w:val="000000" w:themeColor="text1"/>
          <w:sz w:val="24"/>
          <w:szCs w:val="20"/>
          <w:lang w:eastAsia="ko-KR"/>
        </w:rPr>
        <w:t>Without</w:t>
      </w:r>
      <w:r w:rsidR="002C2852" w:rsidRPr="00A75370">
        <w:rPr>
          <w:rFonts w:eastAsia="바탕" w:hint="eastAsia"/>
          <w:color w:val="000000" w:themeColor="text1"/>
          <w:sz w:val="24"/>
          <w:szCs w:val="20"/>
          <w:lang w:eastAsia="ko-KR"/>
        </w:rPr>
        <w:t xml:space="preserve"> OASIS system,</w:t>
      </w:r>
      <w:r w:rsidR="006A075B" w:rsidRPr="00A75370">
        <w:rPr>
          <w:rFonts w:eastAsia="바탕" w:hint="eastAsia"/>
          <w:color w:val="000000" w:themeColor="text1"/>
          <w:sz w:val="24"/>
          <w:szCs w:val="20"/>
          <w:lang w:eastAsia="ko-KR"/>
        </w:rPr>
        <w:t xml:space="preserve"> </w:t>
      </w:r>
      <w:r w:rsidR="0072329B" w:rsidRPr="00A75370">
        <w:rPr>
          <w:rFonts w:eastAsia="바탕" w:hint="eastAsia"/>
          <w:color w:val="000000" w:themeColor="text1"/>
          <w:sz w:val="24"/>
          <w:szCs w:val="20"/>
          <w:lang w:eastAsia="ko-KR"/>
        </w:rPr>
        <w:t>w</w:t>
      </w:r>
      <w:r w:rsidR="0072329B" w:rsidRPr="00A75370">
        <w:rPr>
          <w:rFonts w:eastAsia="바탕" w:hint="eastAsia"/>
          <w:sz w:val="24"/>
          <w:lang w:eastAsia="ko-KR"/>
        </w:rPr>
        <w:t>e showed t</w:t>
      </w:r>
      <w:r w:rsidRPr="00A75370">
        <w:rPr>
          <w:sz w:val="24"/>
        </w:rPr>
        <w:t xml:space="preserve">he time series </w:t>
      </w:r>
      <w:r w:rsidRPr="00A75370">
        <w:rPr>
          <w:rFonts w:hint="eastAsia"/>
          <w:sz w:val="24"/>
        </w:rPr>
        <w:t xml:space="preserve">of the </w:t>
      </w:r>
      <w:r w:rsidRPr="00A75370">
        <w:rPr>
          <w:sz w:val="24"/>
        </w:rPr>
        <w:t xml:space="preserve">modulation efficiency and phase error (rad) </w:t>
      </w:r>
      <w:r w:rsidRPr="00A75370">
        <w:rPr>
          <w:rFonts w:hint="eastAsia"/>
          <w:sz w:val="24"/>
        </w:rPr>
        <w:t>in the</w:t>
      </w:r>
      <w:r w:rsidRPr="00A75370">
        <w:rPr>
          <w:sz w:val="24"/>
        </w:rPr>
        <w:t xml:space="preserve"> HCl measurement </w:t>
      </w:r>
      <w:r w:rsidR="002701F7" w:rsidRPr="00A75370">
        <w:rPr>
          <w:rFonts w:eastAsia="바탕" w:hint="eastAsia"/>
          <w:sz w:val="24"/>
          <w:lang w:eastAsia="ko-KR"/>
        </w:rPr>
        <w:t xml:space="preserve">using the source of light from </w:t>
      </w:r>
      <w:r w:rsidR="002701F7" w:rsidRPr="00A75370">
        <w:rPr>
          <w:color w:val="000000" w:themeColor="text1"/>
          <w:sz w:val="24"/>
          <w:szCs w:val="20"/>
          <w:lang w:eastAsia="ko-KR"/>
        </w:rPr>
        <w:t>tungsten</w:t>
      </w:r>
      <w:r w:rsidR="002701F7" w:rsidRPr="00A75370">
        <w:rPr>
          <w:rFonts w:hint="eastAsia"/>
          <w:color w:val="000000" w:themeColor="text1"/>
          <w:sz w:val="24"/>
          <w:szCs w:val="20"/>
          <w:lang w:eastAsia="ko-KR"/>
        </w:rPr>
        <w:t xml:space="preserve"> lamp</w:t>
      </w:r>
      <w:r w:rsidRPr="00A75370">
        <w:rPr>
          <w:rFonts w:hint="eastAsia"/>
          <w:sz w:val="24"/>
        </w:rPr>
        <w:t xml:space="preserve"> </w:t>
      </w:r>
      <w:r w:rsidR="00FB68F1" w:rsidRPr="00A75370">
        <w:rPr>
          <w:sz w:val="24"/>
        </w:rPr>
        <w:t xml:space="preserve">in the period </w:t>
      </w:r>
      <w:r w:rsidR="00FB68F1" w:rsidRPr="00A75370">
        <w:rPr>
          <w:rFonts w:eastAsia="바탕" w:hint="eastAsia"/>
          <w:sz w:val="24"/>
          <w:lang w:eastAsia="ko-KR"/>
        </w:rPr>
        <w:t>of</w:t>
      </w:r>
      <w:r w:rsidRPr="00A75370">
        <w:rPr>
          <w:sz w:val="24"/>
        </w:rPr>
        <w:t xml:space="preserve"> October 2013 to September</w:t>
      </w:r>
      <w:r w:rsidRPr="00A75370">
        <w:rPr>
          <w:rFonts w:hint="eastAsia"/>
          <w:sz w:val="24"/>
        </w:rPr>
        <w:t xml:space="preserve"> 2016</w:t>
      </w:r>
      <w:r w:rsidR="007E053A" w:rsidRPr="00A75370">
        <w:rPr>
          <w:rFonts w:eastAsia="바탕" w:hint="eastAsia"/>
          <w:sz w:val="24"/>
          <w:lang w:eastAsia="ko-KR"/>
        </w:rPr>
        <w:t>, which</w:t>
      </w:r>
      <w:r w:rsidR="007E053A" w:rsidRPr="00A75370">
        <w:rPr>
          <w:rFonts w:hint="eastAsia"/>
          <w:sz w:val="24"/>
        </w:rPr>
        <w:t xml:space="preserve"> </w:t>
      </w:r>
      <w:r w:rsidR="007E053A" w:rsidRPr="00A75370">
        <w:rPr>
          <w:rFonts w:eastAsia="바탕" w:hint="eastAsia"/>
          <w:sz w:val="24"/>
          <w:lang w:eastAsia="ko-KR"/>
        </w:rPr>
        <w:t>is</w:t>
      </w:r>
      <w:r w:rsidRPr="00A75370">
        <w:rPr>
          <w:sz w:val="24"/>
        </w:rPr>
        <w:t xml:space="preserve"> </w:t>
      </w:r>
      <w:r w:rsidRPr="00A75370">
        <w:rPr>
          <w:rFonts w:hint="eastAsia"/>
          <w:sz w:val="24"/>
        </w:rPr>
        <w:t>depicted</w:t>
      </w:r>
      <w:r w:rsidR="003F217A" w:rsidRPr="00A75370">
        <w:rPr>
          <w:rFonts w:hint="eastAsia"/>
          <w:sz w:val="24"/>
        </w:rPr>
        <w:t xml:space="preserve"> in Fig</w:t>
      </w:r>
      <w:r w:rsidR="003F217A" w:rsidRPr="00A75370">
        <w:rPr>
          <w:rFonts w:eastAsia="바탕" w:hint="eastAsia"/>
          <w:sz w:val="24"/>
          <w:lang w:eastAsia="ko-KR"/>
        </w:rPr>
        <w:t>.</w:t>
      </w:r>
      <w:r w:rsidRPr="00A75370">
        <w:rPr>
          <w:rFonts w:hint="eastAsia"/>
          <w:sz w:val="24"/>
        </w:rPr>
        <w:t xml:space="preserve"> 6. </w:t>
      </w:r>
      <w:r w:rsidRPr="00A75370">
        <w:rPr>
          <w:sz w:val="24"/>
        </w:rPr>
        <w:t>Modulation amplitude</w:t>
      </w:r>
      <w:r w:rsidRPr="00A75370">
        <w:rPr>
          <w:rFonts w:hint="eastAsia"/>
          <w:sz w:val="24"/>
        </w:rPr>
        <w:t>s</w:t>
      </w:r>
      <w:r w:rsidRPr="00A75370">
        <w:rPr>
          <w:sz w:val="24"/>
        </w:rPr>
        <w:t xml:space="preserve"> for well align</w:t>
      </w:r>
      <w:r w:rsidRPr="00A75370">
        <w:rPr>
          <w:rFonts w:hint="eastAsia"/>
          <w:sz w:val="24"/>
        </w:rPr>
        <w:t>ment</w:t>
      </w:r>
      <w:r w:rsidRPr="00A75370">
        <w:rPr>
          <w:sz w:val="24"/>
        </w:rPr>
        <w:t xml:space="preserve"> should be</w:t>
      </w:r>
      <w:r w:rsidRPr="00A75370">
        <w:rPr>
          <w:rFonts w:hint="eastAsia"/>
          <w:sz w:val="24"/>
        </w:rPr>
        <w:t xml:space="preserve"> controlled</w:t>
      </w:r>
      <w:r w:rsidRPr="00A75370">
        <w:rPr>
          <w:sz w:val="24"/>
        </w:rPr>
        <w:t xml:space="preserve"> in </w:t>
      </w:r>
      <w:r w:rsidRPr="00A75370">
        <w:rPr>
          <w:rFonts w:hint="eastAsia"/>
          <w:sz w:val="24"/>
        </w:rPr>
        <w:t>a</w:t>
      </w:r>
      <w:r w:rsidRPr="00A75370">
        <w:rPr>
          <w:sz w:val="24"/>
        </w:rPr>
        <w:t xml:space="preserve"> limit of 5</w:t>
      </w:r>
      <w:r w:rsidR="003F217A" w:rsidRPr="00A75370">
        <w:rPr>
          <w:rFonts w:eastAsia="바탕" w:hint="eastAsia"/>
          <w:sz w:val="24"/>
          <w:lang w:eastAsia="ko-KR"/>
        </w:rPr>
        <w:t xml:space="preserve"> </w:t>
      </w:r>
      <w:r w:rsidRPr="00A75370">
        <w:rPr>
          <w:sz w:val="24"/>
        </w:rPr>
        <w:t xml:space="preserve">% loss at </w:t>
      </w:r>
      <w:r w:rsidRPr="00A75370">
        <w:rPr>
          <w:rFonts w:hint="eastAsia"/>
          <w:sz w:val="24"/>
        </w:rPr>
        <w:t xml:space="preserve">the </w:t>
      </w:r>
      <w:r w:rsidRPr="00A75370">
        <w:rPr>
          <w:sz w:val="24"/>
        </w:rPr>
        <w:t xml:space="preserve">maximum optical difference (Wunch et al., 2011). In our g-b FTS measurements, it is found that the maximum loss </w:t>
      </w:r>
      <w:r w:rsidRPr="00A75370">
        <w:rPr>
          <w:rFonts w:hint="eastAsia"/>
          <w:sz w:val="24"/>
        </w:rPr>
        <w:t>of</w:t>
      </w:r>
      <w:r w:rsidRPr="00A75370">
        <w:rPr>
          <w:sz w:val="24"/>
        </w:rPr>
        <w:t xml:space="preserve"> modulation efficiency</w:t>
      </w:r>
      <w:r w:rsidRPr="00A75370">
        <w:rPr>
          <w:rFonts w:hint="eastAsia"/>
          <w:sz w:val="24"/>
        </w:rPr>
        <w:t xml:space="preserve"> </w:t>
      </w:r>
      <w:r w:rsidRPr="00A75370">
        <w:rPr>
          <w:sz w:val="24"/>
        </w:rPr>
        <w:t xml:space="preserve">at </w:t>
      </w:r>
      <w:r w:rsidRPr="00A75370">
        <w:rPr>
          <w:rFonts w:hint="eastAsia"/>
          <w:sz w:val="24"/>
        </w:rPr>
        <w:t xml:space="preserve">the </w:t>
      </w:r>
      <w:r w:rsidRPr="00A75370">
        <w:rPr>
          <w:sz w:val="24"/>
        </w:rPr>
        <w:t xml:space="preserve">maximum OPD is </w:t>
      </w:r>
      <w:r w:rsidRPr="00A75370">
        <w:rPr>
          <w:rFonts w:hint="eastAsia"/>
          <w:sz w:val="24"/>
        </w:rPr>
        <w:t>about</w:t>
      </w:r>
      <w:r w:rsidRPr="00A75370">
        <w:rPr>
          <w:sz w:val="24"/>
        </w:rPr>
        <w:t xml:space="preserve"> </w:t>
      </w:r>
      <w:r w:rsidRPr="00A75370">
        <w:rPr>
          <w:rFonts w:hint="eastAsia"/>
          <w:sz w:val="24"/>
        </w:rPr>
        <w:t>3</w:t>
      </w:r>
      <w:r w:rsidR="003F217A" w:rsidRPr="00A75370">
        <w:rPr>
          <w:rFonts w:eastAsia="바탕" w:hint="eastAsia"/>
          <w:sz w:val="24"/>
          <w:lang w:eastAsia="ko-KR"/>
        </w:rPr>
        <w:t xml:space="preserve"> </w:t>
      </w:r>
      <w:r w:rsidRPr="00A75370">
        <w:rPr>
          <w:sz w:val="24"/>
        </w:rPr>
        <w:t>%, which is quite close to the ideal value. The phase error</w:t>
      </w:r>
      <w:r w:rsidRPr="00A75370">
        <w:rPr>
          <w:rFonts w:hint="eastAsia"/>
          <w:sz w:val="24"/>
        </w:rPr>
        <w:t>s</w:t>
      </w:r>
      <w:r w:rsidRPr="00A75370">
        <w:rPr>
          <w:sz w:val="24"/>
        </w:rPr>
        <w:t xml:space="preserve"> are </w:t>
      </w:r>
      <w:r w:rsidRPr="00A75370">
        <w:rPr>
          <w:rFonts w:hint="eastAsia"/>
          <w:sz w:val="24"/>
        </w:rPr>
        <w:t>less than 0.009</w:t>
      </w:r>
      <w:r w:rsidRPr="00A75370">
        <w:rPr>
          <w:sz w:val="24"/>
        </w:rPr>
        <w:t>. Hase et al. (2013) reported that this level of small disturbances from the ideal value of the modulation efficiency is common to all well-aligned instruments.</w:t>
      </w:r>
      <w:r w:rsidRPr="00A75370">
        <w:rPr>
          <w:rFonts w:hint="eastAsia"/>
          <w:sz w:val="24"/>
        </w:rPr>
        <w:t xml:space="preserve"> This result confirmed that </w:t>
      </w:r>
      <w:r w:rsidRPr="00A75370">
        <w:rPr>
          <w:sz w:val="24"/>
        </w:rPr>
        <w:t>the</w:t>
      </w:r>
      <w:r w:rsidRPr="00A75370">
        <w:rPr>
          <w:rFonts w:hint="eastAsia"/>
          <w:sz w:val="24"/>
        </w:rPr>
        <w:t xml:space="preserve"> g-b FTS </w:t>
      </w:r>
      <w:r w:rsidRPr="00A75370">
        <w:rPr>
          <w:sz w:val="24"/>
        </w:rPr>
        <w:t>instrument</w:t>
      </w:r>
      <w:r w:rsidRPr="00A75370">
        <w:rPr>
          <w:rFonts w:hint="eastAsia"/>
          <w:sz w:val="24"/>
        </w:rPr>
        <w:t xml:space="preserve"> is well aligned and stable during the whole operation period</w:t>
      </w:r>
      <w:r w:rsidRPr="00EA407C">
        <w:rPr>
          <w:rFonts w:hint="eastAsia"/>
        </w:rPr>
        <w:t>.</w:t>
      </w:r>
    </w:p>
    <w:p w:rsidR="007B4F2F" w:rsidRPr="00A75370" w:rsidRDefault="00B63EFC" w:rsidP="00EA407C">
      <w:pPr>
        <w:rPr>
          <w:rFonts w:eastAsia="바탕"/>
          <w:color w:val="000000" w:themeColor="text1"/>
          <w:sz w:val="24"/>
          <w:lang w:eastAsia="ko-KR"/>
        </w:rPr>
      </w:pPr>
      <w:r w:rsidRPr="00A75370">
        <w:rPr>
          <w:rFonts w:eastAsia="바탕" w:hint="eastAsia"/>
          <w:color w:val="000000" w:themeColor="text1"/>
          <w:sz w:val="24"/>
          <w:lang w:eastAsia="ko-KR"/>
        </w:rPr>
        <w:t>In the case</w:t>
      </w:r>
      <w:r w:rsidR="00713B32" w:rsidRPr="00A75370">
        <w:rPr>
          <w:rFonts w:eastAsia="바탕" w:hint="eastAsia"/>
          <w:color w:val="000000" w:themeColor="text1"/>
          <w:sz w:val="24"/>
          <w:lang w:eastAsia="ko-KR"/>
        </w:rPr>
        <w:t xml:space="preserve"> OASIS system</w:t>
      </w:r>
      <w:r w:rsidRPr="00A75370">
        <w:rPr>
          <w:rFonts w:eastAsia="바탕" w:hint="eastAsia"/>
          <w:color w:val="000000" w:themeColor="text1"/>
          <w:sz w:val="24"/>
          <w:lang w:eastAsia="ko-KR"/>
        </w:rPr>
        <w:t xml:space="preserve"> in</w:t>
      </w:r>
      <w:r w:rsidR="00713B32" w:rsidRPr="00A75370">
        <w:rPr>
          <w:rFonts w:eastAsia="바탕" w:hint="eastAsia"/>
          <w:color w:val="000000" w:themeColor="text1"/>
          <w:sz w:val="24"/>
          <w:lang w:eastAsia="ko-KR"/>
        </w:rPr>
        <w:t xml:space="preserve"> active</w:t>
      </w:r>
      <w:r w:rsidRPr="00A75370">
        <w:rPr>
          <w:rFonts w:eastAsia="바탕" w:hint="eastAsia"/>
          <w:color w:val="000000" w:themeColor="text1"/>
          <w:sz w:val="24"/>
          <w:lang w:eastAsia="ko-KR"/>
        </w:rPr>
        <w:t xml:space="preserve"> mode</w:t>
      </w:r>
      <w:r w:rsidR="00713B32" w:rsidRPr="00A75370">
        <w:rPr>
          <w:rFonts w:eastAsia="바탕" w:hint="eastAsia"/>
          <w:color w:val="000000" w:themeColor="text1"/>
          <w:sz w:val="24"/>
          <w:lang w:eastAsia="ko-KR"/>
        </w:rPr>
        <w:t>, we</w:t>
      </w:r>
      <w:r w:rsidR="007B4F2F" w:rsidRPr="00A75370">
        <w:rPr>
          <w:rFonts w:hint="eastAsia"/>
          <w:color w:val="000000" w:themeColor="text1"/>
          <w:sz w:val="24"/>
          <w:lang w:eastAsia="ko-KR"/>
        </w:rPr>
        <w:t xml:space="preserve"> </w:t>
      </w:r>
      <w:r w:rsidR="00CA3064" w:rsidRPr="00A75370">
        <w:rPr>
          <w:rFonts w:eastAsia="바탕" w:hint="eastAsia"/>
          <w:color w:val="000000" w:themeColor="text1"/>
          <w:sz w:val="24"/>
          <w:lang w:eastAsia="ko-KR"/>
        </w:rPr>
        <w:t xml:space="preserve">also </w:t>
      </w:r>
      <w:r w:rsidR="007B4F2F" w:rsidRPr="00A75370">
        <w:rPr>
          <w:rFonts w:hint="eastAsia"/>
          <w:color w:val="000000" w:themeColor="text1"/>
          <w:sz w:val="24"/>
          <w:lang w:eastAsia="ko-KR"/>
        </w:rPr>
        <w:t>confirmed that the ILS was not affected by the variable apertu</w:t>
      </w:r>
      <w:r w:rsidR="00DE2F63" w:rsidRPr="00A75370">
        <w:rPr>
          <w:rFonts w:hint="eastAsia"/>
          <w:color w:val="000000" w:themeColor="text1"/>
          <w:sz w:val="24"/>
          <w:lang w:eastAsia="ko-KR"/>
        </w:rPr>
        <w:t>re during the operation of</w:t>
      </w:r>
      <w:r w:rsidR="00DE2F63" w:rsidRPr="00A75370">
        <w:rPr>
          <w:rFonts w:eastAsia="바탕" w:hint="eastAsia"/>
          <w:color w:val="000000" w:themeColor="text1"/>
          <w:sz w:val="24"/>
          <w:lang w:eastAsia="ko-KR"/>
        </w:rPr>
        <w:t xml:space="preserve"> this</w:t>
      </w:r>
      <w:r w:rsidR="007B4F2F" w:rsidRPr="00A75370">
        <w:rPr>
          <w:rFonts w:hint="eastAsia"/>
          <w:color w:val="000000" w:themeColor="text1"/>
          <w:sz w:val="24"/>
          <w:lang w:eastAsia="ko-KR"/>
        </w:rPr>
        <w:t xml:space="preserve"> system. </w:t>
      </w:r>
      <w:r w:rsidR="009C7C39" w:rsidRPr="00A75370">
        <w:rPr>
          <w:rFonts w:eastAsia="바탕" w:hint="eastAsia"/>
          <w:color w:val="000000" w:themeColor="text1"/>
          <w:sz w:val="24"/>
          <w:lang w:eastAsia="ko-KR"/>
        </w:rPr>
        <w:t xml:space="preserve">The </w:t>
      </w:r>
      <w:r w:rsidR="009C7C39" w:rsidRPr="00A75370">
        <w:rPr>
          <w:rFonts w:eastAsia="바탕"/>
          <w:color w:val="000000" w:themeColor="text1"/>
          <w:sz w:val="24"/>
          <w:lang w:eastAsia="ko-KR"/>
        </w:rPr>
        <w:t>modulation</w:t>
      </w:r>
      <w:r w:rsidR="009C7C39" w:rsidRPr="00A75370">
        <w:rPr>
          <w:rFonts w:eastAsia="바탕" w:hint="eastAsia"/>
          <w:color w:val="000000" w:themeColor="text1"/>
          <w:sz w:val="24"/>
          <w:lang w:eastAsia="ko-KR"/>
        </w:rPr>
        <w:t xml:space="preserve"> </w:t>
      </w:r>
      <w:r w:rsidR="009C7C39" w:rsidRPr="00A75370">
        <w:rPr>
          <w:rFonts w:eastAsia="바탕"/>
          <w:color w:val="000000" w:themeColor="text1"/>
          <w:sz w:val="24"/>
          <w:lang w:eastAsia="ko-KR"/>
        </w:rPr>
        <w:t>efficiency</w:t>
      </w:r>
      <w:r w:rsidR="009C7C39" w:rsidRPr="00A75370">
        <w:rPr>
          <w:rFonts w:eastAsia="바탕" w:hint="eastAsia"/>
          <w:color w:val="000000" w:themeColor="text1"/>
          <w:sz w:val="24"/>
          <w:lang w:eastAsia="ko-KR"/>
        </w:rPr>
        <w:t xml:space="preserve"> and phase error</w:t>
      </w:r>
      <w:r w:rsidR="00D6486C" w:rsidRPr="00A75370">
        <w:rPr>
          <w:rFonts w:eastAsia="바탕" w:hint="eastAsia"/>
          <w:color w:val="000000" w:themeColor="text1"/>
          <w:sz w:val="24"/>
          <w:lang w:eastAsia="ko-KR"/>
        </w:rPr>
        <w:t xml:space="preserve"> </w:t>
      </w:r>
      <w:r w:rsidR="00AB2739" w:rsidRPr="00A75370">
        <w:rPr>
          <w:rFonts w:eastAsia="바탕" w:hint="eastAsia"/>
          <w:color w:val="000000" w:themeColor="text1"/>
          <w:sz w:val="24"/>
          <w:lang w:eastAsia="ko-KR"/>
        </w:rPr>
        <w:t xml:space="preserve">were </w:t>
      </w:r>
      <w:r w:rsidR="00D26CB1" w:rsidRPr="00A75370">
        <w:rPr>
          <w:rFonts w:eastAsia="바탕" w:hint="eastAsia"/>
          <w:color w:val="000000" w:themeColor="text1"/>
          <w:sz w:val="24"/>
          <w:lang w:eastAsia="ko-KR"/>
        </w:rPr>
        <w:t xml:space="preserve">estimated to be </w:t>
      </w:r>
      <w:r w:rsidR="00A27BD3" w:rsidRPr="00A75370">
        <w:rPr>
          <w:rFonts w:eastAsia="바탕" w:hint="eastAsia"/>
          <w:color w:val="000000" w:themeColor="text1"/>
          <w:sz w:val="24"/>
          <w:lang w:eastAsia="ko-KR"/>
        </w:rPr>
        <w:t>99.96 % and 0.009</w:t>
      </w:r>
      <w:r w:rsidR="00D94603" w:rsidRPr="00A75370">
        <w:rPr>
          <w:rFonts w:eastAsia="바탕" w:hint="eastAsia"/>
          <w:color w:val="000000" w:themeColor="text1"/>
          <w:sz w:val="24"/>
          <w:lang w:eastAsia="ko-KR"/>
        </w:rPr>
        <w:t xml:space="preserve"> rad</w:t>
      </w:r>
      <w:r w:rsidR="00D26CB1" w:rsidRPr="00A75370">
        <w:rPr>
          <w:rFonts w:eastAsia="바탕" w:hint="eastAsia"/>
          <w:color w:val="000000" w:themeColor="text1"/>
          <w:sz w:val="24"/>
          <w:lang w:eastAsia="ko-KR"/>
        </w:rPr>
        <w:t>, respectively</w:t>
      </w:r>
      <w:r w:rsidR="00AC2A05" w:rsidRPr="00A75370">
        <w:rPr>
          <w:rFonts w:eastAsia="바탕" w:hint="eastAsia"/>
          <w:color w:val="000000" w:themeColor="text1"/>
          <w:sz w:val="24"/>
          <w:lang w:eastAsia="ko-KR"/>
        </w:rPr>
        <w:t xml:space="preserve"> (</w:t>
      </w:r>
      <w:r w:rsidR="00AC2A05" w:rsidRPr="00A75370">
        <w:rPr>
          <w:rFonts w:eastAsia="바탕" w:hint="eastAsia"/>
          <w:b/>
          <w:color w:val="000000" w:themeColor="text1"/>
          <w:sz w:val="24"/>
          <w:lang w:eastAsia="ko-KR"/>
        </w:rPr>
        <w:t xml:space="preserve">see Table </w:t>
      </w:r>
      <w:r w:rsidR="00A75370">
        <w:rPr>
          <w:rFonts w:eastAsia="바탕" w:hint="eastAsia"/>
          <w:b/>
          <w:color w:val="000000" w:themeColor="text1"/>
          <w:sz w:val="24"/>
          <w:lang w:eastAsia="ko-KR"/>
        </w:rPr>
        <w:t>3</w:t>
      </w:r>
      <w:r w:rsidR="00AC2A05" w:rsidRPr="00A75370">
        <w:rPr>
          <w:rFonts w:eastAsia="바탕" w:hint="eastAsia"/>
          <w:color w:val="000000" w:themeColor="text1"/>
          <w:sz w:val="24"/>
          <w:lang w:eastAsia="ko-KR"/>
        </w:rPr>
        <w:t>)</w:t>
      </w:r>
      <w:r w:rsidR="00D26CB1" w:rsidRPr="00A75370">
        <w:rPr>
          <w:rFonts w:eastAsia="바탕" w:hint="eastAsia"/>
          <w:color w:val="000000" w:themeColor="text1"/>
          <w:sz w:val="24"/>
          <w:lang w:eastAsia="ko-KR"/>
        </w:rPr>
        <w:t>.</w:t>
      </w:r>
      <w:r w:rsidR="00245B1A" w:rsidRPr="00A75370">
        <w:rPr>
          <w:rFonts w:eastAsia="바탕" w:hint="eastAsia"/>
          <w:color w:val="000000" w:themeColor="text1"/>
          <w:sz w:val="24"/>
          <w:lang w:eastAsia="ko-KR"/>
        </w:rPr>
        <w:t xml:space="preserve"> </w:t>
      </w:r>
      <w:r w:rsidR="007B4F2F" w:rsidRPr="00A75370">
        <w:rPr>
          <w:rFonts w:hint="eastAsia"/>
          <w:color w:val="000000" w:themeColor="text1"/>
          <w:sz w:val="24"/>
          <w:lang w:eastAsia="ko-KR"/>
        </w:rPr>
        <w:t xml:space="preserve">Sun et al. (2017) reported the detailed </w:t>
      </w:r>
      <w:r w:rsidR="007B4F2F" w:rsidRPr="00A75370">
        <w:rPr>
          <w:color w:val="000000" w:themeColor="text1"/>
          <w:sz w:val="24"/>
          <w:lang w:eastAsia="ko-KR"/>
        </w:rPr>
        <w:t>characteristics</w:t>
      </w:r>
      <w:r w:rsidR="007B4F2F" w:rsidRPr="00A75370">
        <w:rPr>
          <w:rFonts w:hint="eastAsia"/>
          <w:color w:val="000000" w:themeColor="text1"/>
          <w:sz w:val="24"/>
          <w:lang w:eastAsia="ko-KR"/>
        </w:rPr>
        <w:t xml:space="preserve"> of the ILS with respect to applications of different optical attenuators to FTIR spectrometers within the TCCON and NDACC networks. They used both lamp and sun cell </w:t>
      </w:r>
      <w:r w:rsidR="007B4F2F" w:rsidRPr="00A75370">
        <w:rPr>
          <w:rFonts w:hint="eastAsia"/>
          <w:color w:val="000000" w:themeColor="text1"/>
          <w:sz w:val="24"/>
          <w:lang w:eastAsia="ko-KR"/>
        </w:rPr>
        <w:lastRenderedPageBreak/>
        <w:t xml:space="preserve">measurements which were conducted after the </w:t>
      </w:r>
      <w:r w:rsidR="007B4F2F" w:rsidRPr="00A75370">
        <w:rPr>
          <w:color w:val="000000" w:themeColor="text1"/>
          <w:sz w:val="24"/>
          <w:lang w:eastAsia="ko-KR"/>
        </w:rPr>
        <w:t>insertion</w:t>
      </w:r>
      <w:r w:rsidR="007B4F2F" w:rsidRPr="00A75370">
        <w:rPr>
          <w:rFonts w:hint="eastAsia"/>
          <w:color w:val="000000" w:themeColor="text1"/>
          <w:sz w:val="24"/>
          <w:lang w:eastAsia="ko-KR"/>
        </w:rPr>
        <w:t xml:space="preserve"> of five different attenuators in front of and behind the interferometer. In Sun et al. (2017) paper, the ILS </w:t>
      </w:r>
      <w:r w:rsidR="007B4F2F" w:rsidRPr="00A75370">
        <w:rPr>
          <w:color w:val="000000" w:themeColor="text1"/>
          <w:sz w:val="24"/>
          <w:lang w:eastAsia="ko-KR"/>
        </w:rPr>
        <w:t>result</w:t>
      </w:r>
      <w:r w:rsidR="007B4F2F" w:rsidRPr="00A75370">
        <w:rPr>
          <w:rFonts w:hint="eastAsia"/>
          <w:color w:val="000000" w:themeColor="text1"/>
          <w:sz w:val="24"/>
          <w:lang w:eastAsia="ko-KR"/>
        </w:rPr>
        <w:t xml:space="preserve"> was indicated by considering optical attenuator n</w:t>
      </w:r>
      <w:r w:rsidR="007B4F2F" w:rsidRPr="00A75370">
        <w:rPr>
          <w:rFonts w:hint="eastAsia"/>
          <w:color w:val="000000" w:themeColor="text1"/>
          <w:sz w:val="24"/>
          <w:u w:val="single"/>
          <w:lang w:eastAsia="ko-KR"/>
        </w:rPr>
        <w:t>o</w:t>
      </w:r>
      <w:r w:rsidR="007B4F2F" w:rsidRPr="00A75370">
        <w:rPr>
          <w:rFonts w:hint="eastAsia"/>
          <w:color w:val="000000" w:themeColor="text1"/>
          <w:sz w:val="24"/>
          <w:lang w:eastAsia="ko-KR"/>
        </w:rPr>
        <w:t xml:space="preserve"> .</w:t>
      </w:r>
      <w:r w:rsidR="007B4F2F" w:rsidRPr="00A75370">
        <w:rPr>
          <w:color w:val="000000" w:themeColor="text1"/>
          <w:sz w:val="24"/>
          <w:lang w:eastAsia="ko-KR"/>
        </w:rPr>
        <w:t>1 which</w:t>
      </w:r>
      <w:r w:rsidR="007B4F2F" w:rsidRPr="00A75370">
        <w:rPr>
          <w:rFonts w:hint="eastAsia"/>
          <w:color w:val="000000" w:themeColor="text1"/>
          <w:sz w:val="24"/>
          <w:lang w:eastAsia="ko-KR"/>
        </w:rPr>
        <w:t xml:space="preserve"> is in good agreement with our findings.</w:t>
      </w:r>
    </w:p>
    <w:p w:rsidR="001834AB" w:rsidRPr="001834AB" w:rsidRDefault="001834AB" w:rsidP="00EA407C">
      <w:pPr>
        <w:rPr>
          <w:rFonts w:eastAsia="바탕"/>
          <w:color w:val="000000" w:themeColor="text1"/>
          <w:sz w:val="10"/>
          <w:szCs w:val="20"/>
          <w:lang w:eastAsia="ko-KR"/>
        </w:rPr>
      </w:pPr>
    </w:p>
    <w:p w:rsidR="001834AB" w:rsidRDefault="001834AB" w:rsidP="001834AB">
      <w:pPr>
        <w:pStyle w:val="a9"/>
        <w:keepNext/>
      </w:pPr>
      <w:proofErr w:type="gramStart"/>
      <w:r w:rsidRPr="00A75370">
        <w:rPr>
          <w:sz w:val="22"/>
        </w:rPr>
        <w:t xml:space="preserve">Table </w:t>
      </w:r>
      <w:r w:rsidR="00A75370" w:rsidRPr="00A75370">
        <w:rPr>
          <w:rFonts w:eastAsia="바탕" w:hint="eastAsia"/>
          <w:sz w:val="22"/>
          <w:lang w:eastAsia="ko-KR"/>
        </w:rPr>
        <w:t>3</w:t>
      </w:r>
      <w:r w:rsidRPr="00A75370">
        <w:rPr>
          <w:rFonts w:eastAsia="바탕" w:hint="eastAsia"/>
          <w:color w:val="000000" w:themeColor="text1"/>
          <w:sz w:val="22"/>
          <w:lang w:eastAsia="ko-KR"/>
        </w:rPr>
        <w:t>.</w:t>
      </w:r>
      <w:proofErr w:type="gramEnd"/>
      <w:r w:rsidRPr="00A75370">
        <w:rPr>
          <w:rFonts w:eastAsia="바탕" w:hint="eastAsia"/>
          <w:color w:val="000000" w:themeColor="text1"/>
          <w:sz w:val="22"/>
          <w:lang w:eastAsia="ko-KR"/>
        </w:rPr>
        <w:t xml:space="preserve"> </w:t>
      </w:r>
      <w:r w:rsidRPr="00A75370">
        <w:rPr>
          <w:rFonts w:eastAsia="바탕" w:hint="eastAsia"/>
          <w:b w:val="0"/>
          <w:color w:val="000000" w:themeColor="text1"/>
          <w:sz w:val="20"/>
          <w:lang w:eastAsia="ko-KR"/>
        </w:rPr>
        <w:t>ILS measurements with and without OASIS system (sources of light are tungsten lamp and solar light).</w:t>
      </w:r>
    </w:p>
    <w:tbl>
      <w:tblPr>
        <w:tblStyle w:val="ac"/>
        <w:tblW w:w="0" w:type="auto"/>
        <w:tblLook w:val="04A0" w:firstRow="1" w:lastRow="0" w:firstColumn="1" w:lastColumn="0" w:noHBand="0" w:noVBand="1"/>
      </w:tblPr>
      <w:tblGrid>
        <w:gridCol w:w="2079"/>
        <w:gridCol w:w="2079"/>
        <w:gridCol w:w="2080"/>
        <w:gridCol w:w="2080"/>
        <w:gridCol w:w="1387"/>
      </w:tblGrid>
      <w:tr w:rsidR="001834AB" w:rsidTr="00B07983">
        <w:trPr>
          <w:trHeight w:val="219"/>
        </w:trPr>
        <w:tc>
          <w:tcPr>
            <w:tcW w:w="2079" w:type="dxa"/>
            <w:tcBorders>
              <w:top w:val="double" w:sz="4" w:space="0" w:color="auto"/>
              <w:left w:val="nil"/>
              <w:bottom w:val="double" w:sz="4" w:space="0" w:color="auto"/>
              <w:right w:val="nil"/>
            </w:tcBorders>
          </w:tcPr>
          <w:p w:rsidR="001834AB" w:rsidRPr="00A75370" w:rsidRDefault="001834AB" w:rsidP="00B07983">
            <w:pPr>
              <w:jc w:val="center"/>
              <w:rPr>
                <w:rFonts w:eastAsia="바탕"/>
                <w:color w:val="000000" w:themeColor="text1"/>
                <w:sz w:val="22"/>
                <w:szCs w:val="20"/>
                <w:lang w:eastAsia="ko-KR"/>
              </w:rPr>
            </w:pPr>
            <w:r w:rsidRPr="00A75370">
              <w:rPr>
                <w:rFonts w:eastAsia="바탕" w:hint="eastAsia"/>
                <w:color w:val="000000" w:themeColor="text1"/>
                <w:sz w:val="22"/>
                <w:szCs w:val="20"/>
                <w:lang w:eastAsia="ko-KR"/>
              </w:rPr>
              <w:t>Light Source</w:t>
            </w:r>
          </w:p>
        </w:tc>
        <w:tc>
          <w:tcPr>
            <w:tcW w:w="2079" w:type="dxa"/>
            <w:tcBorders>
              <w:top w:val="double" w:sz="4" w:space="0" w:color="auto"/>
              <w:left w:val="nil"/>
              <w:bottom w:val="double" w:sz="4" w:space="0" w:color="auto"/>
              <w:right w:val="nil"/>
            </w:tcBorders>
          </w:tcPr>
          <w:p w:rsidR="001834AB" w:rsidRPr="00A75370" w:rsidRDefault="001834AB" w:rsidP="00B07983">
            <w:pPr>
              <w:jc w:val="center"/>
              <w:rPr>
                <w:rFonts w:eastAsia="바탕"/>
                <w:color w:val="000000" w:themeColor="text1"/>
                <w:sz w:val="22"/>
                <w:szCs w:val="20"/>
                <w:lang w:eastAsia="ko-KR"/>
              </w:rPr>
            </w:pPr>
            <w:r w:rsidRPr="00A75370">
              <w:rPr>
                <w:rFonts w:eastAsia="바탕" w:hint="eastAsia"/>
                <w:color w:val="000000" w:themeColor="text1"/>
                <w:sz w:val="22"/>
                <w:szCs w:val="20"/>
                <w:lang w:eastAsia="ko-KR"/>
              </w:rPr>
              <w:t>Tungsten</w:t>
            </w:r>
          </w:p>
        </w:tc>
        <w:tc>
          <w:tcPr>
            <w:tcW w:w="2080" w:type="dxa"/>
            <w:tcBorders>
              <w:top w:val="double" w:sz="4" w:space="0" w:color="auto"/>
              <w:left w:val="nil"/>
              <w:bottom w:val="double" w:sz="4" w:space="0" w:color="auto"/>
              <w:right w:val="nil"/>
            </w:tcBorders>
          </w:tcPr>
          <w:p w:rsidR="001834AB" w:rsidRPr="00A75370" w:rsidRDefault="001834AB" w:rsidP="00B07983">
            <w:pPr>
              <w:jc w:val="center"/>
              <w:rPr>
                <w:rFonts w:eastAsia="바탕"/>
                <w:color w:val="000000" w:themeColor="text1"/>
                <w:sz w:val="22"/>
                <w:szCs w:val="20"/>
                <w:lang w:eastAsia="ko-KR"/>
              </w:rPr>
            </w:pPr>
            <w:r w:rsidRPr="00A75370">
              <w:rPr>
                <w:rFonts w:eastAsia="바탕" w:hint="eastAsia"/>
                <w:color w:val="000000" w:themeColor="text1"/>
                <w:sz w:val="22"/>
                <w:szCs w:val="20"/>
                <w:lang w:eastAsia="ko-KR"/>
              </w:rPr>
              <w:t>Solar(Sun)</w:t>
            </w:r>
          </w:p>
        </w:tc>
        <w:tc>
          <w:tcPr>
            <w:tcW w:w="2080" w:type="dxa"/>
            <w:tcBorders>
              <w:top w:val="double" w:sz="4" w:space="0" w:color="auto"/>
              <w:left w:val="nil"/>
              <w:bottom w:val="double" w:sz="4" w:space="0" w:color="auto"/>
              <w:right w:val="nil"/>
            </w:tcBorders>
          </w:tcPr>
          <w:p w:rsidR="001834AB" w:rsidRPr="00A75370" w:rsidRDefault="001834AB" w:rsidP="00B07983">
            <w:pPr>
              <w:jc w:val="center"/>
              <w:rPr>
                <w:rFonts w:eastAsia="바탕"/>
                <w:color w:val="000000" w:themeColor="text1"/>
                <w:sz w:val="22"/>
                <w:szCs w:val="20"/>
                <w:lang w:eastAsia="ko-KR"/>
              </w:rPr>
            </w:pPr>
            <w:r w:rsidRPr="00A75370">
              <w:rPr>
                <w:rFonts w:eastAsia="바탕" w:hint="eastAsia"/>
                <w:color w:val="000000" w:themeColor="text1"/>
                <w:sz w:val="22"/>
                <w:szCs w:val="20"/>
                <w:lang w:eastAsia="ko-KR"/>
              </w:rPr>
              <w:t>Solar(Sun)</w:t>
            </w:r>
          </w:p>
        </w:tc>
        <w:tc>
          <w:tcPr>
            <w:tcW w:w="1387" w:type="dxa"/>
            <w:tcBorders>
              <w:top w:val="double" w:sz="4" w:space="0" w:color="auto"/>
              <w:left w:val="nil"/>
              <w:bottom w:val="double" w:sz="4" w:space="0" w:color="auto"/>
              <w:right w:val="nil"/>
            </w:tcBorders>
          </w:tcPr>
          <w:p w:rsidR="001834AB" w:rsidRPr="00A75370" w:rsidRDefault="001834AB" w:rsidP="00B07983">
            <w:pPr>
              <w:jc w:val="center"/>
              <w:rPr>
                <w:rFonts w:eastAsia="바탕"/>
                <w:color w:val="000000" w:themeColor="text1"/>
                <w:sz w:val="22"/>
                <w:szCs w:val="20"/>
                <w:lang w:eastAsia="ko-KR"/>
              </w:rPr>
            </w:pPr>
            <w:r w:rsidRPr="00A75370">
              <w:rPr>
                <w:rFonts w:eastAsia="바탕" w:hint="eastAsia"/>
                <w:color w:val="000000" w:themeColor="text1"/>
                <w:sz w:val="22"/>
                <w:szCs w:val="20"/>
                <w:lang w:eastAsia="ko-KR"/>
              </w:rPr>
              <w:t>Range</w:t>
            </w:r>
          </w:p>
        </w:tc>
      </w:tr>
      <w:tr w:rsidR="001834AB" w:rsidTr="00B07983">
        <w:trPr>
          <w:trHeight w:val="35"/>
        </w:trPr>
        <w:tc>
          <w:tcPr>
            <w:tcW w:w="2079" w:type="dxa"/>
            <w:tcBorders>
              <w:top w:val="double" w:sz="4" w:space="0" w:color="auto"/>
              <w:left w:val="nil"/>
              <w:bottom w:val="single" w:sz="4" w:space="0" w:color="000000" w:themeColor="text1"/>
              <w:right w:val="nil"/>
            </w:tcBorders>
          </w:tcPr>
          <w:p w:rsidR="001834AB" w:rsidRPr="00A75370" w:rsidRDefault="001834AB" w:rsidP="00B07983">
            <w:pPr>
              <w:jc w:val="center"/>
              <w:rPr>
                <w:rFonts w:eastAsia="바탕"/>
                <w:color w:val="000000" w:themeColor="text1"/>
                <w:sz w:val="18"/>
                <w:szCs w:val="18"/>
                <w:lang w:eastAsia="ko-KR"/>
              </w:rPr>
            </w:pPr>
            <w:r w:rsidRPr="00A75370">
              <w:rPr>
                <w:rFonts w:eastAsia="바탕" w:hint="eastAsia"/>
                <w:color w:val="000000" w:themeColor="text1"/>
                <w:sz w:val="18"/>
                <w:szCs w:val="18"/>
                <w:lang w:eastAsia="ko-KR"/>
              </w:rPr>
              <w:t>S/N</w:t>
            </w:r>
          </w:p>
          <w:p w:rsidR="001834AB" w:rsidRPr="00A75370" w:rsidRDefault="001834AB" w:rsidP="00B07983">
            <w:pPr>
              <w:jc w:val="center"/>
              <w:rPr>
                <w:rFonts w:eastAsia="바탕"/>
                <w:color w:val="000000" w:themeColor="text1"/>
                <w:sz w:val="18"/>
                <w:szCs w:val="18"/>
                <w:lang w:eastAsia="ko-KR"/>
              </w:rPr>
            </w:pPr>
            <w:r w:rsidRPr="00A75370">
              <w:rPr>
                <w:rFonts w:eastAsia="바탕" w:hint="eastAsia"/>
                <w:color w:val="000000" w:themeColor="text1"/>
                <w:sz w:val="18"/>
                <w:szCs w:val="18"/>
                <w:lang w:eastAsia="ko-KR"/>
              </w:rPr>
              <w:t>(signal to noise ratio)</w:t>
            </w:r>
          </w:p>
        </w:tc>
        <w:tc>
          <w:tcPr>
            <w:tcW w:w="2079" w:type="dxa"/>
            <w:tcBorders>
              <w:top w:val="double" w:sz="4" w:space="0" w:color="auto"/>
              <w:left w:val="nil"/>
              <w:bottom w:val="single" w:sz="4" w:space="0" w:color="000000" w:themeColor="text1"/>
              <w:right w:val="nil"/>
            </w:tcBorders>
          </w:tcPr>
          <w:p w:rsidR="001834AB" w:rsidRPr="00A75370" w:rsidRDefault="001834AB" w:rsidP="00B07983">
            <w:pPr>
              <w:jc w:val="center"/>
              <w:rPr>
                <w:rFonts w:eastAsia="바탕"/>
                <w:color w:val="000000" w:themeColor="text1"/>
                <w:sz w:val="18"/>
                <w:szCs w:val="18"/>
                <w:lang w:eastAsia="ko-KR"/>
              </w:rPr>
            </w:pPr>
            <w:r w:rsidRPr="00A75370">
              <w:rPr>
                <w:rFonts w:eastAsia="바탕" w:hint="eastAsia"/>
                <w:color w:val="000000" w:themeColor="text1"/>
                <w:sz w:val="18"/>
                <w:szCs w:val="18"/>
                <w:lang w:eastAsia="ko-KR"/>
              </w:rPr>
              <w:t>183.2 : 1</w:t>
            </w:r>
          </w:p>
        </w:tc>
        <w:tc>
          <w:tcPr>
            <w:tcW w:w="2080" w:type="dxa"/>
            <w:tcBorders>
              <w:top w:val="double" w:sz="4" w:space="0" w:color="auto"/>
              <w:left w:val="nil"/>
              <w:bottom w:val="single" w:sz="4" w:space="0" w:color="000000" w:themeColor="text1"/>
              <w:right w:val="nil"/>
            </w:tcBorders>
          </w:tcPr>
          <w:p w:rsidR="001834AB" w:rsidRPr="00A75370" w:rsidRDefault="001834AB" w:rsidP="00B07983">
            <w:pPr>
              <w:jc w:val="center"/>
              <w:rPr>
                <w:rFonts w:eastAsia="바탕"/>
                <w:color w:val="000000" w:themeColor="text1"/>
                <w:sz w:val="18"/>
                <w:szCs w:val="18"/>
                <w:lang w:eastAsia="ko-KR"/>
              </w:rPr>
            </w:pPr>
            <w:r w:rsidRPr="00A75370">
              <w:rPr>
                <w:rFonts w:eastAsia="바탕" w:hint="eastAsia"/>
                <w:color w:val="000000" w:themeColor="text1"/>
                <w:sz w:val="18"/>
                <w:szCs w:val="18"/>
                <w:lang w:eastAsia="ko-KR"/>
              </w:rPr>
              <w:t>162.7 : 1</w:t>
            </w:r>
          </w:p>
        </w:tc>
        <w:tc>
          <w:tcPr>
            <w:tcW w:w="2080" w:type="dxa"/>
            <w:tcBorders>
              <w:top w:val="double" w:sz="4" w:space="0" w:color="auto"/>
              <w:left w:val="nil"/>
              <w:bottom w:val="single" w:sz="4" w:space="0" w:color="000000" w:themeColor="text1"/>
              <w:right w:val="nil"/>
            </w:tcBorders>
          </w:tcPr>
          <w:p w:rsidR="001834AB" w:rsidRPr="00A75370" w:rsidRDefault="001834AB" w:rsidP="00B07983">
            <w:pPr>
              <w:jc w:val="center"/>
              <w:rPr>
                <w:rFonts w:eastAsia="바탕"/>
                <w:color w:val="000000" w:themeColor="text1"/>
                <w:sz w:val="18"/>
                <w:szCs w:val="18"/>
                <w:lang w:eastAsia="ko-KR"/>
              </w:rPr>
            </w:pPr>
            <w:r w:rsidRPr="00A75370">
              <w:rPr>
                <w:rFonts w:eastAsia="바탕" w:hint="eastAsia"/>
                <w:color w:val="000000" w:themeColor="text1"/>
                <w:sz w:val="18"/>
                <w:szCs w:val="18"/>
                <w:lang w:eastAsia="ko-KR"/>
              </w:rPr>
              <w:t>167.1 : 1</w:t>
            </w:r>
          </w:p>
        </w:tc>
        <w:tc>
          <w:tcPr>
            <w:tcW w:w="1387" w:type="dxa"/>
            <w:tcBorders>
              <w:top w:val="double" w:sz="4" w:space="0" w:color="auto"/>
              <w:left w:val="nil"/>
              <w:bottom w:val="single" w:sz="4" w:space="0" w:color="000000" w:themeColor="text1"/>
              <w:right w:val="nil"/>
            </w:tcBorders>
          </w:tcPr>
          <w:p w:rsidR="001834AB" w:rsidRPr="00A75370" w:rsidRDefault="001834AB" w:rsidP="00B07983">
            <w:pPr>
              <w:jc w:val="center"/>
              <w:rPr>
                <w:rFonts w:eastAsia="바탕"/>
                <w:color w:val="000000" w:themeColor="text1"/>
                <w:sz w:val="18"/>
                <w:szCs w:val="18"/>
                <w:lang w:eastAsia="ko-KR"/>
              </w:rPr>
            </w:pPr>
            <w:r w:rsidRPr="00A75370">
              <w:rPr>
                <w:rFonts w:eastAsia="바탕" w:hint="eastAsia"/>
                <w:color w:val="000000" w:themeColor="text1"/>
                <w:sz w:val="18"/>
                <w:szCs w:val="18"/>
                <w:lang w:eastAsia="ko-KR"/>
              </w:rPr>
              <w:t>_</w:t>
            </w:r>
          </w:p>
        </w:tc>
      </w:tr>
      <w:tr w:rsidR="001834AB" w:rsidTr="00B07983">
        <w:trPr>
          <w:trHeight w:val="54"/>
        </w:trPr>
        <w:tc>
          <w:tcPr>
            <w:tcW w:w="2079" w:type="dxa"/>
            <w:tcBorders>
              <w:top w:val="single" w:sz="4" w:space="0" w:color="000000" w:themeColor="text1"/>
              <w:left w:val="nil"/>
              <w:bottom w:val="single" w:sz="4" w:space="0" w:color="000000" w:themeColor="text1"/>
              <w:right w:val="nil"/>
            </w:tcBorders>
          </w:tcPr>
          <w:p w:rsidR="001834AB" w:rsidRPr="00A75370" w:rsidRDefault="00A75370" w:rsidP="00B07983">
            <w:pPr>
              <w:jc w:val="center"/>
              <w:rPr>
                <w:rFonts w:eastAsia="바탕"/>
                <w:color w:val="000000" w:themeColor="text1"/>
                <w:sz w:val="18"/>
                <w:szCs w:val="18"/>
                <w:lang w:eastAsia="ko-KR"/>
              </w:rPr>
            </w:pPr>
            <w:r w:rsidRPr="00A75370">
              <w:rPr>
                <w:rFonts w:eastAsia="바탕" w:hint="eastAsia"/>
                <w:color w:val="000000" w:themeColor="text1"/>
                <w:sz w:val="18"/>
                <w:szCs w:val="18"/>
                <w:lang w:eastAsia="ko-KR"/>
              </w:rPr>
              <w:t>Width</w:t>
            </w:r>
            <w:r w:rsidR="001834AB" w:rsidRPr="00A75370">
              <w:rPr>
                <w:rFonts w:eastAsia="바탕" w:hint="eastAsia"/>
                <w:color w:val="000000" w:themeColor="text1"/>
                <w:sz w:val="18"/>
                <w:szCs w:val="18"/>
                <w:lang w:eastAsia="ko-KR"/>
              </w:rPr>
              <w:t xml:space="preserve"> (cm</w:t>
            </w:r>
            <w:r w:rsidR="001834AB" w:rsidRPr="00A75370">
              <w:rPr>
                <w:rFonts w:eastAsia="바탕" w:hint="eastAsia"/>
                <w:color w:val="000000" w:themeColor="text1"/>
                <w:sz w:val="18"/>
                <w:szCs w:val="18"/>
                <w:vertAlign w:val="superscript"/>
                <w:lang w:eastAsia="ko-KR"/>
              </w:rPr>
              <w:t>-1</w:t>
            </w:r>
            <w:r w:rsidR="001834AB" w:rsidRPr="00A75370">
              <w:rPr>
                <w:rFonts w:eastAsia="바탕" w:hint="eastAsia"/>
                <w:color w:val="000000" w:themeColor="text1"/>
                <w:sz w:val="18"/>
                <w:szCs w:val="18"/>
                <w:lang w:eastAsia="ko-KR"/>
              </w:rPr>
              <w:t>)</w:t>
            </w:r>
          </w:p>
          <w:p w:rsidR="001834AB" w:rsidRPr="00A75370" w:rsidRDefault="001834AB" w:rsidP="00B07983">
            <w:pPr>
              <w:jc w:val="center"/>
              <w:rPr>
                <w:rFonts w:eastAsia="바탕"/>
                <w:color w:val="000000" w:themeColor="text1"/>
                <w:sz w:val="18"/>
                <w:szCs w:val="18"/>
                <w:lang w:eastAsia="ko-KR"/>
              </w:rPr>
            </w:pPr>
            <w:r w:rsidRPr="00A75370">
              <w:rPr>
                <w:rFonts w:eastAsia="바탕" w:hint="eastAsia"/>
                <w:color w:val="000000" w:themeColor="text1"/>
                <w:sz w:val="18"/>
                <w:szCs w:val="18"/>
                <w:lang w:eastAsia="ko-KR"/>
              </w:rPr>
              <w:t xml:space="preserve">Center wavenumber                                                           </w:t>
            </w:r>
          </w:p>
        </w:tc>
        <w:tc>
          <w:tcPr>
            <w:tcW w:w="2079" w:type="dxa"/>
            <w:tcBorders>
              <w:top w:val="single" w:sz="4" w:space="0" w:color="000000" w:themeColor="text1"/>
              <w:left w:val="nil"/>
              <w:bottom w:val="single" w:sz="4" w:space="0" w:color="000000" w:themeColor="text1"/>
              <w:right w:val="nil"/>
            </w:tcBorders>
          </w:tcPr>
          <w:p w:rsidR="001834AB" w:rsidRPr="00A75370" w:rsidRDefault="001834AB" w:rsidP="00B07983">
            <w:pPr>
              <w:jc w:val="center"/>
              <w:rPr>
                <w:rFonts w:eastAsia="바탕"/>
                <w:color w:val="000000" w:themeColor="text1"/>
                <w:sz w:val="18"/>
                <w:szCs w:val="18"/>
                <w:lang w:eastAsia="ko-KR"/>
              </w:rPr>
            </w:pPr>
            <w:r w:rsidRPr="00A75370">
              <w:rPr>
                <w:rFonts w:eastAsia="바탕" w:hint="eastAsia"/>
                <w:color w:val="000000" w:themeColor="text1"/>
                <w:sz w:val="18"/>
                <w:szCs w:val="18"/>
                <w:lang w:eastAsia="ko-KR"/>
              </w:rPr>
              <w:t>0.0137</w:t>
            </w:r>
          </w:p>
          <w:p w:rsidR="001834AB" w:rsidRPr="00A75370" w:rsidRDefault="001834AB" w:rsidP="00B07983">
            <w:pPr>
              <w:jc w:val="center"/>
              <w:rPr>
                <w:rFonts w:eastAsia="바탕"/>
                <w:color w:val="000000" w:themeColor="text1"/>
                <w:sz w:val="18"/>
                <w:szCs w:val="18"/>
                <w:lang w:eastAsia="ko-KR"/>
              </w:rPr>
            </w:pPr>
            <w:r w:rsidRPr="00A75370">
              <w:rPr>
                <w:rFonts w:eastAsia="바탕" w:hint="eastAsia"/>
                <w:color w:val="000000" w:themeColor="text1"/>
                <w:sz w:val="18"/>
                <w:szCs w:val="18"/>
                <w:lang w:eastAsia="ko-KR"/>
              </w:rPr>
              <w:t>5687.65 cm</w:t>
            </w:r>
            <w:r w:rsidRPr="00A75370">
              <w:rPr>
                <w:rFonts w:eastAsia="바탕" w:hint="eastAsia"/>
                <w:color w:val="000000" w:themeColor="text1"/>
                <w:sz w:val="18"/>
                <w:szCs w:val="18"/>
                <w:vertAlign w:val="superscript"/>
                <w:lang w:eastAsia="ko-KR"/>
              </w:rPr>
              <w:t>-1</w:t>
            </w:r>
          </w:p>
        </w:tc>
        <w:tc>
          <w:tcPr>
            <w:tcW w:w="2080" w:type="dxa"/>
            <w:tcBorders>
              <w:top w:val="single" w:sz="4" w:space="0" w:color="000000" w:themeColor="text1"/>
              <w:left w:val="nil"/>
              <w:bottom w:val="single" w:sz="4" w:space="0" w:color="000000" w:themeColor="text1"/>
              <w:right w:val="nil"/>
            </w:tcBorders>
          </w:tcPr>
          <w:p w:rsidR="001834AB" w:rsidRPr="00A75370" w:rsidRDefault="001834AB" w:rsidP="00B07983">
            <w:pPr>
              <w:jc w:val="center"/>
              <w:rPr>
                <w:rFonts w:eastAsia="바탕"/>
                <w:color w:val="000000" w:themeColor="text1"/>
                <w:sz w:val="18"/>
                <w:szCs w:val="18"/>
                <w:lang w:eastAsia="ko-KR"/>
              </w:rPr>
            </w:pPr>
            <w:r w:rsidRPr="00A75370">
              <w:rPr>
                <w:rFonts w:eastAsia="바탕" w:hint="eastAsia"/>
                <w:color w:val="000000" w:themeColor="text1"/>
                <w:sz w:val="18"/>
                <w:szCs w:val="18"/>
                <w:lang w:eastAsia="ko-KR"/>
              </w:rPr>
              <w:t>0.0143</w:t>
            </w:r>
          </w:p>
          <w:p w:rsidR="001834AB" w:rsidRPr="00A75370" w:rsidRDefault="001834AB" w:rsidP="00B07983">
            <w:pPr>
              <w:jc w:val="center"/>
              <w:rPr>
                <w:rFonts w:eastAsia="바탕"/>
                <w:color w:val="000000" w:themeColor="text1"/>
                <w:sz w:val="18"/>
                <w:szCs w:val="18"/>
                <w:lang w:eastAsia="ko-KR"/>
              </w:rPr>
            </w:pPr>
            <w:r w:rsidRPr="00A75370">
              <w:rPr>
                <w:rFonts w:eastAsia="바탕" w:hint="eastAsia"/>
                <w:color w:val="000000" w:themeColor="text1"/>
                <w:sz w:val="18"/>
                <w:szCs w:val="18"/>
                <w:lang w:eastAsia="ko-KR"/>
              </w:rPr>
              <w:t>5687.65 cm</w:t>
            </w:r>
            <w:r w:rsidRPr="00A75370">
              <w:rPr>
                <w:rFonts w:eastAsia="바탕" w:hint="eastAsia"/>
                <w:color w:val="000000" w:themeColor="text1"/>
                <w:sz w:val="18"/>
                <w:szCs w:val="18"/>
                <w:vertAlign w:val="superscript"/>
                <w:lang w:eastAsia="ko-KR"/>
              </w:rPr>
              <w:t>-1</w:t>
            </w:r>
          </w:p>
        </w:tc>
        <w:tc>
          <w:tcPr>
            <w:tcW w:w="2080" w:type="dxa"/>
            <w:tcBorders>
              <w:top w:val="single" w:sz="4" w:space="0" w:color="000000" w:themeColor="text1"/>
              <w:left w:val="nil"/>
              <w:bottom w:val="single" w:sz="4" w:space="0" w:color="000000" w:themeColor="text1"/>
              <w:right w:val="nil"/>
            </w:tcBorders>
          </w:tcPr>
          <w:p w:rsidR="001834AB" w:rsidRPr="00A75370" w:rsidRDefault="001834AB" w:rsidP="00B07983">
            <w:pPr>
              <w:jc w:val="center"/>
              <w:rPr>
                <w:rFonts w:eastAsia="바탕"/>
                <w:color w:val="000000" w:themeColor="text1"/>
                <w:sz w:val="18"/>
                <w:szCs w:val="18"/>
                <w:lang w:eastAsia="ko-KR"/>
              </w:rPr>
            </w:pPr>
            <w:r w:rsidRPr="00A75370">
              <w:rPr>
                <w:rFonts w:eastAsia="바탕" w:hint="eastAsia"/>
                <w:color w:val="000000" w:themeColor="text1"/>
                <w:sz w:val="18"/>
                <w:szCs w:val="18"/>
                <w:lang w:eastAsia="ko-KR"/>
              </w:rPr>
              <w:t>0.0145</w:t>
            </w:r>
          </w:p>
          <w:p w:rsidR="001834AB" w:rsidRPr="00A75370" w:rsidRDefault="001834AB" w:rsidP="00B07983">
            <w:pPr>
              <w:jc w:val="center"/>
              <w:rPr>
                <w:rFonts w:eastAsia="바탕"/>
                <w:color w:val="000000" w:themeColor="text1"/>
                <w:sz w:val="18"/>
                <w:szCs w:val="18"/>
                <w:lang w:eastAsia="ko-KR"/>
              </w:rPr>
            </w:pPr>
            <w:r w:rsidRPr="00A75370">
              <w:rPr>
                <w:rFonts w:eastAsia="바탕" w:hint="eastAsia"/>
                <w:color w:val="000000" w:themeColor="text1"/>
                <w:sz w:val="18"/>
                <w:szCs w:val="18"/>
                <w:lang w:eastAsia="ko-KR"/>
              </w:rPr>
              <w:t>5687.65 cm</w:t>
            </w:r>
            <w:r w:rsidRPr="00A75370">
              <w:rPr>
                <w:rFonts w:eastAsia="바탕" w:hint="eastAsia"/>
                <w:color w:val="000000" w:themeColor="text1"/>
                <w:sz w:val="18"/>
                <w:szCs w:val="18"/>
                <w:vertAlign w:val="superscript"/>
                <w:lang w:eastAsia="ko-KR"/>
              </w:rPr>
              <w:t>-1</w:t>
            </w:r>
          </w:p>
        </w:tc>
        <w:tc>
          <w:tcPr>
            <w:tcW w:w="1387" w:type="dxa"/>
            <w:tcBorders>
              <w:top w:val="single" w:sz="4" w:space="0" w:color="000000" w:themeColor="text1"/>
              <w:left w:val="nil"/>
              <w:bottom w:val="single" w:sz="4" w:space="0" w:color="000000" w:themeColor="text1"/>
              <w:right w:val="nil"/>
            </w:tcBorders>
          </w:tcPr>
          <w:p w:rsidR="001834AB" w:rsidRPr="00A75370" w:rsidRDefault="001834AB" w:rsidP="00B07983">
            <w:pPr>
              <w:jc w:val="center"/>
              <w:rPr>
                <w:rFonts w:eastAsia="바탕"/>
                <w:color w:val="000000" w:themeColor="text1"/>
                <w:sz w:val="18"/>
                <w:szCs w:val="18"/>
                <w:lang w:eastAsia="ko-KR"/>
              </w:rPr>
            </w:pPr>
          </w:p>
        </w:tc>
      </w:tr>
      <w:tr w:rsidR="001834AB" w:rsidTr="00B07983">
        <w:trPr>
          <w:trHeight w:val="54"/>
        </w:trPr>
        <w:tc>
          <w:tcPr>
            <w:tcW w:w="2079" w:type="dxa"/>
            <w:tcBorders>
              <w:left w:val="nil"/>
              <w:bottom w:val="single" w:sz="4" w:space="0" w:color="000000" w:themeColor="text1"/>
              <w:right w:val="nil"/>
            </w:tcBorders>
          </w:tcPr>
          <w:p w:rsidR="001834AB" w:rsidRPr="00A75370" w:rsidRDefault="001834AB" w:rsidP="00B07983">
            <w:pPr>
              <w:jc w:val="center"/>
              <w:rPr>
                <w:rFonts w:eastAsia="바탕"/>
                <w:color w:val="000000" w:themeColor="text1"/>
                <w:sz w:val="18"/>
                <w:szCs w:val="18"/>
                <w:lang w:eastAsia="ko-KR"/>
              </w:rPr>
            </w:pPr>
            <w:r w:rsidRPr="00A75370">
              <w:rPr>
                <w:rFonts w:eastAsia="바탕" w:hint="eastAsia"/>
                <w:color w:val="000000" w:themeColor="text1"/>
                <w:sz w:val="18"/>
                <w:szCs w:val="18"/>
                <w:lang w:eastAsia="ko-KR"/>
              </w:rPr>
              <w:t>Residual (measured minus simulated spectra)</w:t>
            </w:r>
          </w:p>
        </w:tc>
        <w:tc>
          <w:tcPr>
            <w:tcW w:w="2079" w:type="dxa"/>
            <w:tcBorders>
              <w:left w:val="nil"/>
              <w:bottom w:val="single" w:sz="4" w:space="0" w:color="000000" w:themeColor="text1"/>
              <w:right w:val="nil"/>
            </w:tcBorders>
          </w:tcPr>
          <w:p w:rsidR="001834AB" w:rsidRPr="00A75370" w:rsidRDefault="001834AB" w:rsidP="00B07983">
            <w:pPr>
              <w:jc w:val="center"/>
              <w:rPr>
                <w:rFonts w:eastAsia="바탕"/>
                <w:color w:val="000000" w:themeColor="text1"/>
                <w:sz w:val="18"/>
                <w:szCs w:val="18"/>
                <w:lang w:eastAsia="ko-KR"/>
              </w:rPr>
            </w:pPr>
            <w:r w:rsidRPr="00A75370">
              <w:rPr>
                <w:rFonts w:eastAsia="바탕" w:hint="eastAsia"/>
                <w:color w:val="000000" w:themeColor="text1"/>
                <w:sz w:val="18"/>
                <w:szCs w:val="18"/>
                <w:lang w:eastAsia="ko-KR"/>
              </w:rPr>
              <w:t>-0.0005 to 0.0005</w:t>
            </w:r>
          </w:p>
        </w:tc>
        <w:tc>
          <w:tcPr>
            <w:tcW w:w="2080" w:type="dxa"/>
            <w:tcBorders>
              <w:left w:val="nil"/>
              <w:bottom w:val="single" w:sz="4" w:space="0" w:color="000000" w:themeColor="text1"/>
              <w:right w:val="nil"/>
            </w:tcBorders>
          </w:tcPr>
          <w:p w:rsidR="001834AB" w:rsidRPr="00A75370" w:rsidRDefault="001834AB" w:rsidP="00B07983">
            <w:pPr>
              <w:jc w:val="center"/>
              <w:rPr>
                <w:rFonts w:eastAsia="바탕"/>
                <w:color w:val="000000" w:themeColor="text1"/>
                <w:sz w:val="18"/>
                <w:szCs w:val="18"/>
                <w:lang w:eastAsia="ko-KR"/>
              </w:rPr>
            </w:pPr>
            <w:r w:rsidRPr="00A75370">
              <w:rPr>
                <w:rFonts w:eastAsia="바탕" w:hint="eastAsia"/>
                <w:color w:val="000000" w:themeColor="text1"/>
                <w:sz w:val="18"/>
                <w:szCs w:val="18"/>
                <w:lang w:eastAsia="ko-KR"/>
              </w:rPr>
              <w:t>-0.001 to 0.001</w:t>
            </w:r>
          </w:p>
        </w:tc>
        <w:tc>
          <w:tcPr>
            <w:tcW w:w="2080" w:type="dxa"/>
            <w:tcBorders>
              <w:left w:val="nil"/>
              <w:bottom w:val="single" w:sz="4" w:space="0" w:color="000000" w:themeColor="text1"/>
              <w:right w:val="nil"/>
            </w:tcBorders>
          </w:tcPr>
          <w:p w:rsidR="001834AB" w:rsidRPr="00A75370" w:rsidRDefault="001834AB" w:rsidP="00B07983">
            <w:pPr>
              <w:jc w:val="center"/>
              <w:rPr>
                <w:rFonts w:eastAsia="바탕"/>
                <w:color w:val="000000" w:themeColor="text1"/>
                <w:sz w:val="18"/>
                <w:szCs w:val="18"/>
                <w:lang w:eastAsia="ko-KR"/>
              </w:rPr>
            </w:pPr>
            <w:r w:rsidRPr="00A75370">
              <w:rPr>
                <w:rFonts w:eastAsia="바탕" w:hint="eastAsia"/>
                <w:color w:val="000000" w:themeColor="text1"/>
                <w:sz w:val="18"/>
                <w:szCs w:val="18"/>
                <w:lang w:eastAsia="ko-KR"/>
              </w:rPr>
              <w:t>-0.001 to 0.001</w:t>
            </w:r>
          </w:p>
        </w:tc>
        <w:tc>
          <w:tcPr>
            <w:tcW w:w="1387" w:type="dxa"/>
            <w:tcBorders>
              <w:left w:val="nil"/>
              <w:bottom w:val="single" w:sz="4" w:space="0" w:color="000000" w:themeColor="text1"/>
              <w:right w:val="nil"/>
            </w:tcBorders>
          </w:tcPr>
          <w:p w:rsidR="001834AB" w:rsidRPr="00A75370" w:rsidRDefault="001834AB" w:rsidP="00B07983">
            <w:pPr>
              <w:jc w:val="center"/>
              <w:rPr>
                <w:rFonts w:eastAsia="바탕"/>
                <w:color w:val="FF0000"/>
                <w:sz w:val="18"/>
                <w:szCs w:val="18"/>
                <w:lang w:eastAsia="ko-KR"/>
              </w:rPr>
            </w:pPr>
            <w:r w:rsidRPr="00A75370">
              <w:rPr>
                <w:rFonts w:eastAsia="바탕" w:hint="eastAsia"/>
                <w:color w:val="000000" w:themeColor="text1"/>
                <w:sz w:val="18"/>
                <w:szCs w:val="18"/>
                <w:lang w:eastAsia="ko-KR"/>
              </w:rPr>
              <w:t>_</w:t>
            </w:r>
          </w:p>
        </w:tc>
      </w:tr>
      <w:tr w:rsidR="001834AB" w:rsidTr="00B07983">
        <w:trPr>
          <w:trHeight w:val="54"/>
        </w:trPr>
        <w:tc>
          <w:tcPr>
            <w:tcW w:w="2079" w:type="dxa"/>
            <w:tcBorders>
              <w:left w:val="nil"/>
              <w:bottom w:val="single" w:sz="4" w:space="0" w:color="000000" w:themeColor="text1"/>
              <w:right w:val="nil"/>
            </w:tcBorders>
          </w:tcPr>
          <w:p w:rsidR="001834AB" w:rsidRPr="00A75370" w:rsidRDefault="001834AB" w:rsidP="00B07983">
            <w:pPr>
              <w:jc w:val="center"/>
              <w:rPr>
                <w:rFonts w:eastAsia="바탕"/>
                <w:color w:val="000000" w:themeColor="text1"/>
                <w:sz w:val="18"/>
                <w:szCs w:val="18"/>
                <w:lang w:eastAsia="ko-KR"/>
              </w:rPr>
            </w:pPr>
            <w:r w:rsidRPr="00A75370">
              <w:rPr>
                <w:rFonts w:eastAsia="바탕" w:hint="eastAsia"/>
                <w:color w:val="000000" w:themeColor="text1"/>
                <w:sz w:val="18"/>
                <w:szCs w:val="18"/>
                <w:lang w:eastAsia="ko-KR"/>
              </w:rPr>
              <w:t>Mod. eff</w:t>
            </w:r>
          </w:p>
        </w:tc>
        <w:tc>
          <w:tcPr>
            <w:tcW w:w="2079" w:type="dxa"/>
            <w:tcBorders>
              <w:left w:val="nil"/>
              <w:bottom w:val="single" w:sz="4" w:space="0" w:color="000000" w:themeColor="text1"/>
              <w:right w:val="nil"/>
            </w:tcBorders>
          </w:tcPr>
          <w:p w:rsidR="001834AB" w:rsidRPr="00A75370" w:rsidRDefault="001834AB" w:rsidP="00B07983">
            <w:pPr>
              <w:jc w:val="center"/>
              <w:rPr>
                <w:rFonts w:eastAsia="바탕"/>
                <w:color w:val="000000" w:themeColor="text1"/>
                <w:sz w:val="18"/>
                <w:szCs w:val="18"/>
                <w:lang w:eastAsia="ko-KR"/>
              </w:rPr>
            </w:pPr>
            <w:r w:rsidRPr="00A75370">
              <w:rPr>
                <w:rFonts w:eastAsia="바탕" w:hint="eastAsia"/>
                <w:color w:val="000000" w:themeColor="text1"/>
                <w:sz w:val="18"/>
                <w:szCs w:val="18"/>
                <w:lang w:eastAsia="ko-KR"/>
              </w:rPr>
              <w:t>99.99 %</w:t>
            </w:r>
          </w:p>
        </w:tc>
        <w:tc>
          <w:tcPr>
            <w:tcW w:w="2080" w:type="dxa"/>
            <w:tcBorders>
              <w:left w:val="nil"/>
              <w:bottom w:val="single" w:sz="4" w:space="0" w:color="000000" w:themeColor="text1"/>
              <w:right w:val="nil"/>
            </w:tcBorders>
          </w:tcPr>
          <w:p w:rsidR="001834AB" w:rsidRPr="00A75370" w:rsidRDefault="001834AB" w:rsidP="00B07983">
            <w:pPr>
              <w:jc w:val="center"/>
              <w:rPr>
                <w:rFonts w:eastAsia="바탕"/>
                <w:color w:val="000000" w:themeColor="text1"/>
                <w:sz w:val="18"/>
                <w:szCs w:val="18"/>
                <w:lang w:eastAsia="ko-KR"/>
              </w:rPr>
            </w:pPr>
            <w:r w:rsidRPr="00A75370">
              <w:rPr>
                <w:rFonts w:eastAsia="바탕" w:hint="eastAsia"/>
                <w:color w:val="000000" w:themeColor="text1"/>
                <w:sz w:val="18"/>
                <w:szCs w:val="18"/>
                <w:lang w:eastAsia="ko-KR"/>
              </w:rPr>
              <w:t>99.98 %</w:t>
            </w:r>
          </w:p>
        </w:tc>
        <w:tc>
          <w:tcPr>
            <w:tcW w:w="2080" w:type="dxa"/>
            <w:tcBorders>
              <w:left w:val="nil"/>
              <w:bottom w:val="single" w:sz="4" w:space="0" w:color="000000" w:themeColor="text1"/>
              <w:right w:val="nil"/>
            </w:tcBorders>
          </w:tcPr>
          <w:p w:rsidR="001834AB" w:rsidRPr="00A75370" w:rsidRDefault="001834AB" w:rsidP="00B07983">
            <w:pPr>
              <w:jc w:val="center"/>
              <w:rPr>
                <w:rFonts w:eastAsia="바탕"/>
                <w:color w:val="000000" w:themeColor="text1"/>
                <w:sz w:val="18"/>
                <w:szCs w:val="18"/>
                <w:lang w:eastAsia="ko-KR"/>
              </w:rPr>
            </w:pPr>
            <w:r w:rsidRPr="00A75370">
              <w:rPr>
                <w:rFonts w:eastAsia="바탕" w:hint="eastAsia"/>
                <w:color w:val="000000" w:themeColor="text1"/>
                <w:sz w:val="18"/>
                <w:szCs w:val="18"/>
                <w:lang w:eastAsia="ko-KR"/>
              </w:rPr>
              <w:t>99.96 %</w:t>
            </w:r>
          </w:p>
        </w:tc>
        <w:tc>
          <w:tcPr>
            <w:tcW w:w="1387" w:type="dxa"/>
            <w:tcBorders>
              <w:left w:val="nil"/>
              <w:bottom w:val="single" w:sz="4" w:space="0" w:color="000000" w:themeColor="text1"/>
              <w:right w:val="nil"/>
            </w:tcBorders>
          </w:tcPr>
          <w:p w:rsidR="001834AB" w:rsidRPr="00A75370" w:rsidRDefault="001834AB" w:rsidP="00B07983">
            <w:pPr>
              <w:rPr>
                <w:rFonts w:eastAsia="바탕"/>
                <w:color w:val="000000" w:themeColor="text1"/>
                <w:sz w:val="18"/>
                <w:szCs w:val="18"/>
                <w:lang w:eastAsia="ko-KR"/>
              </w:rPr>
            </w:pPr>
            <w:r w:rsidRPr="00A75370">
              <w:rPr>
                <w:rFonts w:eastAsia="바탕" w:hint="eastAsia"/>
                <w:color w:val="000000" w:themeColor="text1"/>
                <w:sz w:val="18"/>
                <w:szCs w:val="18"/>
                <w:lang w:eastAsia="ko-KR"/>
              </w:rPr>
              <w:t>99.96 ~99.99 %</w:t>
            </w:r>
          </w:p>
        </w:tc>
      </w:tr>
      <w:tr w:rsidR="001834AB" w:rsidTr="00B07983">
        <w:trPr>
          <w:trHeight w:val="54"/>
        </w:trPr>
        <w:tc>
          <w:tcPr>
            <w:tcW w:w="2079" w:type="dxa"/>
            <w:tcBorders>
              <w:left w:val="nil"/>
              <w:bottom w:val="single" w:sz="4" w:space="0" w:color="000000" w:themeColor="text1"/>
              <w:right w:val="nil"/>
            </w:tcBorders>
          </w:tcPr>
          <w:p w:rsidR="001834AB" w:rsidRPr="00A75370" w:rsidRDefault="001834AB" w:rsidP="00B07983">
            <w:pPr>
              <w:jc w:val="center"/>
              <w:rPr>
                <w:rFonts w:eastAsia="바탕"/>
                <w:color w:val="000000" w:themeColor="text1"/>
                <w:sz w:val="18"/>
                <w:szCs w:val="18"/>
                <w:lang w:eastAsia="ko-KR"/>
              </w:rPr>
            </w:pPr>
            <w:r w:rsidRPr="00A75370">
              <w:rPr>
                <w:rFonts w:eastAsia="바탕" w:hint="eastAsia"/>
                <w:color w:val="000000" w:themeColor="text1"/>
                <w:sz w:val="18"/>
                <w:szCs w:val="18"/>
                <w:lang w:eastAsia="ko-KR"/>
              </w:rPr>
              <w:t>Phase error (rad)</w:t>
            </w:r>
          </w:p>
        </w:tc>
        <w:tc>
          <w:tcPr>
            <w:tcW w:w="2079" w:type="dxa"/>
            <w:tcBorders>
              <w:left w:val="nil"/>
              <w:bottom w:val="single" w:sz="4" w:space="0" w:color="000000" w:themeColor="text1"/>
              <w:right w:val="nil"/>
            </w:tcBorders>
          </w:tcPr>
          <w:p w:rsidR="001834AB" w:rsidRPr="00A75370" w:rsidRDefault="001834AB" w:rsidP="00B07983">
            <w:pPr>
              <w:jc w:val="center"/>
              <w:rPr>
                <w:rFonts w:eastAsia="바탕"/>
                <w:color w:val="000000" w:themeColor="text1"/>
                <w:sz w:val="18"/>
                <w:szCs w:val="18"/>
                <w:lang w:eastAsia="ko-KR"/>
              </w:rPr>
            </w:pPr>
            <w:r w:rsidRPr="00A75370">
              <w:rPr>
                <w:rFonts w:eastAsia="바탕" w:hint="eastAsia"/>
                <w:color w:val="000000" w:themeColor="text1"/>
                <w:sz w:val="18"/>
                <w:szCs w:val="18"/>
                <w:lang w:eastAsia="ko-KR"/>
              </w:rPr>
              <w:t xml:space="preserve">0.007                              </w:t>
            </w:r>
          </w:p>
        </w:tc>
        <w:tc>
          <w:tcPr>
            <w:tcW w:w="2080" w:type="dxa"/>
            <w:tcBorders>
              <w:left w:val="nil"/>
              <w:bottom w:val="single" w:sz="4" w:space="0" w:color="000000" w:themeColor="text1"/>
              <w:right w:val="nil"/>
            </w:tcBorders>
          </w:tcPr>
          <w:p w:rsidR="001834AB" w:rsidRPr="00A75370" w:rsidRDefault="001834AB" w:rsidP="00B07983">
            <w:pPr>
              <w:jc w:val="center"/>
              <w:rPr>
                <w:rFonts w:eastAsia="바탕"/>
                <w:color w:val="000000" w:themeColor="text1"/>
                <w:sz w:val="18"/>
                <w:szCs w:val="18"/>
                <w:lang w:eastAsia="ko-KR"/>
              </w:rPr>
            </w:pPr>
            <w:r w:rsidRPr="00A75370">
              <w:rPr>
                <w:rFonts w:eastAsia="바탕" w:hint="eastAsia"/>
                <w:color w:val="000000" w:themeColor="text1"/>
                <w:sz w:val="18"/>
                <w:szCs w:val="18"/>
                <w:lang w:eastAsia="ko-KR"/>
              </w:rPr>
              <w:t>0.009</w:t>
            </w:r>
          </w:p>
        </w:tc>
        <w:tc>
          <w:tcPr>
            <w:tcW w:w="2080" w:type="dxa"/>
            <w:tcBorders>
              <w:left w:val="nil"/>
              <w:bottom w:val="single" w:sz="4" w:space="0" w:color="000000" w:themeColor="text1"/>
              <w:right w:val="nil"/>
            </w:tcBorders>
          </w:tcPr>
          <w:p w:rsidR="001834AB" w:rsidRPr="00A75370" w:rsidRDefault="001834AB" w:rsidP="00B07983">
            <w:pPr>
              <w:jc w:val="center"/>
              <w:rPr>
                <w:rFonts w:eastAsia="바탕"/>
                <w:color w:val="000000" w:themeColor="text1"/>
                <w:sz w:val="18"/>
                <w:szCs w:val="18"/>
                <w:lang w:eastAsia="ko-KR"/>
              </w:rPr>
            </w:pPr>
            <w:r w:rsidRPr="00A75370">
              <w:rPr>
                <w:rFonts w:eastAsia="바탕" w:hint="eastAsia"/>
                <w:color w:val="000000" w:themeColor="text1"/>
                <w:sz w:val="18"/>
                <w:szCs w:val="18"/>
                <w:lang w:eastAsia="ko-KR"/>
              </w:rPr>
              <w:t>0.009</w:t>
            </w:r>
          </w:p>
        </w:tc>
        <w:tc>
          <w:tcPr>
            <w:tcW w:w="1387" w:type="dxa"/>
            <w:tcBorders>
              <w:left w:val="nil"/>
              <w:bottom w:val="single" w:sz="4" w:space="0" w:color="000000" w:themeColor="text1"/>
              <w:right w:val="nil"/>
            </w:tcBorders>
          </w:tcPr>
          <w:p w:rsidR="001834AB" w:rsidRPr="00A75370" w:rsidRDefault="001834AB" w:rsidP="00B07983">
            <w:pPr>
              <w:rPr>
                <w:rFonts w:eastAsia="바탕"/>
                <w:color w:val="000000" w:themeColor="text1"/>
                <w:sz w:val="18"/>
                <w:szCs w:val="18"/>
                <w:lang w:eastAsia="ko-KR"/>
              </w:rPr>
            </w:pPr>
            <w:r w:rsidRPr="00A75370">
              <w:rPr>
                <w:rFonts w:eastAsia="바탕" w:hint="eastAsia"/>
                <w:color w:val="000000" w:themeColor="text1"/>
                <w:sz w:val="18"/>
                <w:szCs w:val="18"/>
                <w:lang w:eastAsia="ko-KR"/>
              </w:rPr>
              <w:t xml:space="preserve">0.007 </w:t>
            </w:r>
            <w:r w:rsidRPr="00A75370">
              <w:rPr>
                <w:rFonts w:eastAsia="바탕"/>
                <w:color w:val="000000" w:themeColor="text1"/>
                <w:sz w:val="18"/>
                <w:szCs w:val="18"/>
                <w:lang w:eastAsia="ko-KR"/>
              </w:rPr>
              <w:t>–</w:t>
            </w:r>
            <w:r w:rsidRPr="00A75370">
              <w:rPr>
                <w:rFonts w:eastAsia="바탕" w:hint="eastAsia"/>
                <w:color w:val="000000" w:themeColor="text1"/>
                <w:sz w:val="18"/>
                <w:szCs w:val="18"/>
                <w:lang w:eastAsia="ko-KR"/>
              </w:rPr>
              <w:t xml:space="preserve"> 0.009</w:t>
            </w:r>
          </w:p>
        </w:tc>
      </w:tr>
      <w:tr w:rsidR="001834AB" w:rsidTr="00B07983">
        <w:trPr>
          <w:trHeight w:val="54"/>
        </w:trPr>
        <w:tc>
          <w:tcPr>
            <w:tcW w:w="2079" w:type="dxa"/>
            <w:tcBorders>
              <w:left w:val="nil"/>
              <w:bottom w:val="single" w:sz="4" w:space="0" w:color="000000" w:themeColor="text1"/>
              <w:right w:val="nil"/>
            </w:tcBorders>
          </w:tcPr>
          <w:p w:rsidR="001834AB" w:rsidRPr="00A75370" w:rsidRDefault="001834AB" w:rsidP="00B07983">
            <w:pPr>
              <w:jc w:val="center"/>
              <w:rPr>
                <w:rFonts w:eastAsia="바탕"/>
                <w:color w:val="000000" w:themeColor="text1"/>
                <w:sz w:val="18"/>
                <w:szCs w:val="18"/>
                <w:lang w:eastAsia="ko-KR"/>
              </w:rPr>
            </w:pPr>
            <w:r w:rsidRPr="00A75370">
              <w:rPr>
                <w:rFonts w:eastAsia="바탕" w:hint="eastAsia"/>
                <w:color w:val="000000" w:themeColor="text1"/>
                <w:sz w:val="18"/>
                <w:szCs w:val="18"/>
                <w:lang w:eastAsia="ko-KR"/>
              </w:rPr>
              <w:t>OASIS run</w:t>
            </w:r>
          </w:p>
        </w:tc>
        <w:tc>
          <w:tcPr>
            <w:tcW w:w="2079" w:type="dxa"/>
            <w:tcBorders>
              <w:left w:val="nil"/>
              <w:bottom w:val="single" w:sz="4" w:space="0" w:color="000000" w:themeColor="text1"/>
              <w:right w:val="nil"/>
            </w:tcBorders>
          </w:tcPr>
          <w:p w:rsidR="001834AB" w:rsidRPr="00A75370" w:rsidRDefault="001834AB" w:rsidP="00B07983">
            <w:pPr>
              <w:jc w:val="center"/>
              <w:rPr>
                <w:rFonts w:eastAsia="바탕"/>
                <w:b/>
                <w:color w:val="000000" w:themeColor="text1"/>
                <w:sz w:val="18"/>
                <w:szCs w:val="18"/>
                <w:lang w:eastAsia="ko-KR"/>
              </w:rPr>
            </w:pPr>
            <w:r w:rsidRPr="00A75370">
              <w:rPr>
                <w:rFonts w:eastAsia="바탕" w:hint="eastAsia"/>
                <w:b/>
                <w:color w:val="000000" w:themeColor="text1"/>
                <w:sz w:val="18"/>
                <w:szCs w:val="18"/>
                <w:lang w:eastAsia="ko-KR"/>
              </w:rPr>
              <w:t>OFF</w:t>
            </w:r>
          </w:p>
        </w:tc>
        <w:tc>
          <w:tcPr>
            <w:tcW w:w="2080" w:type="dxa"/>
            <w:tcBorders>
              <w:left w:val="nil"/>
              <w:bottom w:val="single" w:sz="4" w:space="0" w:color="000000" w:themeColor="text1"/>
              <w:right w:val="nil"/>
            </w:tcBorders>
          </w:tcPr>
          <w:p w:rsidR="001834AB" w:rsidRPr="00A75370" w:rsidRDefault="001834AB" w:rsidP="00B07983">
            <w:pPr>
              <w:jc w:val="center"/>
              <w:rPr>
                <w:rFonts w:eastAsia="바탕"/>
                <w:b/>
                <w:color w:val="000000" w:themeColor="text1"/>
                <w:sz w:val="18"/>
                <w:szCs w:val="18"/>
                <w:lang w:eastAsia="ko-KR"/>
              </w:rPr>
            </w:pPr>
            <w:r w:rsidRPr="00A75370">
              <w:rPr>
                <w:rFonts w:eastAsia="바탕" w:hint="eastAsia"/>
                <w:b/>
                <w:color w:val="000000" w:themeColor="text1"/>
                <w:sz w:val="18"/>
                <w:szCs w:val="18"/>
                <w:lang w:eastAsia="ko-KR"/>
              </w:rPr>
              <w:t>OFF</w:t>
            </w:r>
          </w:p>
        </w:tc>
        <w:tc>
          <w:tcPr>
            <w:tcW w:w="2080" w:type="dxa"/>
            <w:tcBorders>
              <w:left w:val="nil"/>
              <w:bottom w:val="single" w:sz="4" w:space="0" w:color="000000" w:themeColor="text1"/>
              <w:right w:val="nil"/>
            </w:tcBorders>
          </w:tcPr>
          <w:p w:rsidR="001834AB" w:rsidRPr="00A75370" w:rsidRDefault="001834AB" w:rsidP="00B07983">
            <w:pPr>
              <w:jc w:val="center"/>
              <w:rPr>
                <w:rFonts w:eastAsia="바탕"/>
                <w:b/>
                <w:color w:val="000000" w:themeColor="text1"/>
                <w:sz w:val="18"/>
                <w:szCs w:val="18"/>
                <w:lang w:eastAsia="ko-KR"/>
              </w:rPr>
            </w:pPr>
            <w:r w:rsidRPr="00A75370">
              <w:rPr>
                <w:rFonts w:eastAsia="바탕" w:hint="eastAsia"/>
                <w:b/>
                <w:color w:val="000000" w:themeColor="text1"/>
                <w:sz w:val="18"/>
                <w:szCs w:val="18"/>
                <w:lang w:eastAsia="ko-KR"/>
              </w:rPr>
              <w:t>ON</w:t>
            </w:r>
          </w:p>
        </w:tc>
        <w:tc>
          <w:tcPr>
            <w:tcW w:w="1387" w:type="dxa"/>
            <w:tcBorders>
              <w:left w:val="nil"/>
              <w:bottom w:val="single" w:sz="4" w:space="0" w:color="000000" w:themeColor="text1"/>
              <w:right w:val="nil"/>
            </w:tcBorders>
          </w:tcPr>
          <w:p w:rsidR="001834AB" w:rsidRPr="00A75370" w:rsidRDefault="001834AB" w:rsidP="00B07983">
            <w:pPr>
              <w:jc w:val="center"/>
              <w:rPr>
                <w:rFonts w:eastAsia="바탕"/>
                <w:color w:val="000000" w:themeColor="text1"/>
                <w:sz w:val="18"/>
                <w:szCs w:val="18"/>
                <w:lang w:eastAsia="ko-KR"/>
              </w:rPr>
            </w:pPr>
            <w:r w:rsidRPr="00A75370">
              <w:rPr>
                <w:rFonts w:eastAsia="바탕" w:hint="eastAsia"/>
                <w:color w:val="000000" w:themeColor="text1"/>
                <w:sz w:val="18"/>
                <w:szCs w:val="18"/>
                <w:lang w:eastAsia="ko-KR"/>
              </w:rPr>
              <w:t>_</w:t>
            </w:r>
          </w:p>
        </w:tc>
      </w:tr>
      <w:tr w:rsidR="001834AB" w:rsidTr="00B07983">
        <w:trPr>
          <w:trHeight w:val="907"/>
        </w:trPr>
        <w:tc>
          <w:tcPr>
            <w:tcW w:w="2079" w:type="dxa"/>
            <w:tcBorders>
              <w:left w:val="nil"/>
              <w:right w:val="nil"/>
            </w:tcBorders>
          </w:tcPr>
          <w:p w:rsidR="001834AB" w:rsidRPr="00A75370" w:rsidRDefault="001834AB" w:rsidP="00B07983">
            <w:pPr>
              <w:jc w:val="center"/>
              <w:rPr>
                <w:rFonts w:eastAsia="바탕"/>
                <w:color w:val="000000" w:themeColor="text1"/>
                <w:sz w:val="18"/>
                <w:szCs w:val="18"/>
                <w:lang w:eastAsia="ko-KR"/>
              </w:rPr>
            </w:pPr>
            <w:r w:rsidRPr="00A75370">
              <w:rPr>
                <w:rFonts w:eastAsia="바탕" w:hint="eastAsia"/>
                <w:color w:val="000000" w:themeColor="text1"/>
                <w:sz w:val="18"/>
                <w:szCs w:val="18"/>
                <w:lang w:eastAsia="ko-KR"/>
              </w:rPr>
              <w:t>Parameter</w:t>
            </w:r>
          </w:p>
          <w:p w:rsidR="00A75370" w:rsidRPr="00A75370" w:rsidRDefault="00A75370" w:rsidP="00B07983">
            <w:pPr>
              <w:jc w:val="center"/>
              <w:rPr>
                <w:rFonts w:eastAsia="바탕"/>
                <w:color w:val="000000" w:themeColor="text1"/>
                <w:sz w:val="18"/>
                <w:szCs w:val="18"/>
                <w:lang w:eastAsia="ko-KR"/>
              </w:rPr>
            </w:pPr>
            <w:r w:rsidRPr="00A75370">
              <w:rPr>
                <w:rFonts w:eastAsia="바탕" w:hint="eastAsia"/>
                <w:color w:val="000000" w:themeColor="text1"/>
                <w:sz w:val="18"/>
                <w:szCs w:val="18"/>
                <w:lang w:eastAsia="ko-KR"/>
              </w:rPr>
              <w:t>(Spectra Observation)</w:t>
            </w:r>
          </w:p>
        </w:tc>
        <w:tc>
          <w:tcPr>
            <w:tcW w:w="7626" w:type="dxa"/>
            <w:gridSpan w:val="4"/>
            <w:tcBorders>
              <w:left w:val="nil"/>
              <w:right w:val="nil"/>
            </w:tcBorders>
          </w:tcPr>
          <w:p w:rsidR="00A75370" w:rsidRPr="00A75370" w:rsidRDefault="00A75370" w:rsidP="00B07983">
            <w:pPr>
              <w:rPr>
                <w:rFonts w:eastAsia="바탕"/>
                <w:color w:val="000000" w:themeColor="text1"/>
                <w:sz w:val="18"/>
                <w:szCs w:val="18"/>
                <w:lang w:eastAsia="ko-KR"/>
              </w:rPr>
            </w:pPr>
            <w:r w:rsidRPr="00A75370">
              <w:rPr>
                <w:rFonts w:eastAsia="바탕" w:hint="eastAsia"/>
                <w:b/>
                <w:color w:val="000000" w:themeColor="text1"/>
                <w:sz w:val="18"/>
                <w:szCs w:val="18"/>
                <w:lang w:eastAsia="ko-KR"/>
              </w:rPr>
              <w:t>(Same</w:t>
            </w:r>
            <w:r w:rsidR="001834AB" w:rsidRPr="00A75370">
              <w:rPr>
                <w:rFonts w:eastAsia="바탕" w:hint="eastAsia"/>
                <w:b/>
                <w:color w:val="000000" w:themeColor="text1"/>
                <w:sz w:val="18"/>
                <w:szCs w:val="18"/>
                <w:lang w:eastAsia="ko-KR"/>
              </w:rPr>
              <w:t>)</w:t>
            </w:r>
            <w:r w:rsidR="001834AB" w:rsidRPr="00A75370">
              <w:rPr>
                <w:rFonts w:eastAsia="바탕" w:hint="eastAsia"/>
                <w:color w:val="000000" w:themeColor="text1"/>
                <w:sz w:val="18"/>
                <w:szCs w:val="18"/>
                <w:lang w:eastAsia="ko-KR"/>
              </w:rPr>
              <w:t xml:space="preserve"> Resolution: 0.015cm</w:t>
            </w:r>
            <w:r w:rsidR="001834AB" w:rsidRPr="00A75370">
              <w:rPr>
                <w:rFonts w:eastAsia="바탕" w:hint="eastAsia"/>
                <w:color w:val="000000" w:themeColor="text1"/>
                <w:sz w:val="18"/>
                <w:szCs w:val="18"/>
                <w:vertAlign w:val="superscript"/>
                <w:lang w:eastAsia="ko-KR"/>
              </w:rPr>
              <w:t>-1</w:t>
            </w:r>
            <w:r w:rsidR="001834AB" w:rsidRPr="00A75370">
              <w:rPr>
                <w:rFonts w:eastAsia="바탕" w:hint="eastAsia"/>
                <w:color w:val="000000" w:themeColor="text1"/>
                <w:sz w:val="18"/>
                <w:szCs w:val="18"/>
                <w:lang w:eastAsia="ko-KR"/>
              </w:rPr>
              <w:t xml:space="preserve">, Scans: 50, </w:t>
            </w:r>
            <w:proofErr w:type="spellStart"/>
            <w:r w:rsidR="001834AB" w:rsidRPr="00A75370">
              <w:rPr>
                <w:rFonts w:eastAsia="바탕" w:hint="eastAsia"/>
                <w:color w:val="000000" w:themeColor="text1"/>
                <w:sz w:val="18"/>
                <w:szCs w:val="18"/>
                <w:lang w:eastAsia="ko-KR"/>
              </w:rPr>
              <w:t>Beamsplitter</w:t>
            </w:r>
            <w:proofErr w:type="spellEnd"/>
            <w:r w:rsidR="001834AB" w:rsidRPr="00A75370">
              <w:rPr>
                <w:rFonts w:eastAsia="바탕" w:hint="eastAsia"/>
                <w:color w:val="000000" w:themeColor="text1"/>
                <w:sz w:val="18"/>
                <w:szCs w:val="18"/>
                <w:lang w:eastAsia="ko-KR"/>
              </w:rPr>
              <w:t>: CaF</w:t>
            </w:r>
            <w:r w:rsidR="001834AB" w:rsidRPr="00A75370">
              <w:rPr>
                <w:rFonts w:eastAsia="바탕" w:hint="eastAsia"/>
                <w:color w:val="000000" w:themeColor="text1"/>
                <w:sz w:val="18"/>
                <w:szCs w:val="18"/>
                <w:vertAlign w:val="subscript"/>
                <w:lang w:eastAsia="ko-KR"/>
              </w:rPr>
              <w:t>2</w:t>
            </w:r>
            <w:r w:rsidR="001834AB" w:rsidRPr="00A75370">
              <w:rPr>
                <w:rFonts w:eastAsia="바탕" w:hint="eastAsia"/>
                <w:color w:val="000000" w:themeColor="text1"/>
                <w:sz w:val="18"/>
                <w:szCs w:val="18"/>
                <w:lang w:eastAsia="ko-KR"/>
              </w:rPr>
              <w:t>,  Aperture: 0.8 mm, Detector: RT-</w:t>
            </w:r>
            <w:proofErr w:type="spellStart"/>
            <w:r w:rsidR="001834AB" w:rsidRPr="00A75370">
              <w:rPr>
                <w:rFonts w:eastAsia="바탕" w:hint="eastAsia"/>
                <w:color w:val="000000" w:themeColor="text1"/>
                <w:sz w:val="18"/>
                <w:szCs w:val="18"/>
                <w:lang w:eastAsia="ko-KR"/>
              </w:rPr>
              <w:t>InGaAs</w:t>
            </w:r>
            <w:proofErr w:type="spellEnd"/>
            <w:r w:rsidR="001834AB" w:rsidRPr="00A75370">
              <w:rPr>
                <w:rFonts w:eastAsia="바탕" w:hint="eastAsia"/>
                <w:color w:val="000000" w:themeColor="text1"/>
                <w:sz w:val="18"/>
                <w:szCs w:val="18"/>
                <w:lang w:eastAsia="ko-KR"/>
              </w:rPr>
              <w:t xml:space="preserve"> DC, Scanner velocity: 10 kHz, High pass filter: open, Low pass filter: 10kHz,  Optical Path difference (OPD) = 45 cm</w:t>
            </w:r>
          </w:p>
          <w:p w:rsidR="001834AB" w:rsidRPr="00A75370" w:rsidRDefault="00A75370" w:rsidP="00B07983">
            <w:pPr>
              <w:rPr>
                <w:rFonts w:eastAsia="바탕"/>
                <w:color w:val="000000" w:themeColor="text1"/>
                <w:sz w:val="18"/>
                <w:szCs w:val="18"/>
                <w:lang w:eastAsia="ko-KR"/>
              </w:rPr>
            </w:pPr>
            <w:r w:rsidRPr="00A75370">
              <w:rPr>
                <w:rFonts w:eastAsia="바탕" w:hint="eastAsia"/>
                <w:b/>
                <w:color w:val="000000" w:themeColor="text1"/>
                <w:sz w:val="18"/>
                <w:szCs w:val="18"/>
                <w:lang w:eastAsia="ko-KR"/>
              </w:rPr>
              <w:t>(Difference)</w:t>
            </w:r>
            <w:r w:rsidRPr="00A75370">
              <w:rPr>
                <w:rFonts w:eastAsia="바탕" w:hint="eastAsia"/>
                <w:color w:val="000000" w:themeColor="text1"/>
                <w:sz w:val="18"/>
                <w:szCs w:val="18"/>
                <w:lang w:eastAsia="ko-KR"/>
              </w:rPr>
              <w:t xml:space="preserve"> </w:t>
            </w:r>
            <w:r w:rsidR="001834AB" w:rsidRPr="00A75370">
              <w:rPr>
                <w:rFonts w:eastAsia="바탕" w:hint="eastAsia"/>
                <w:color w:val="000000" w:themeColor="text1"/>
                <w:sz w:val="18"/>
                <w:szCs w:val="18"/>
                <w:lang w:eastAsia="ko-KR"/>
              </w:rPr>
              <w:t>Source setting: Emission back parallel input</w:t>
            </w:r>
            <w:r w:rsidRPr="00A75370">
              <w:rPr>
                <w:rFonts w:eastAsia="바탕" w:hint="eastAsia"/>
                <w:color w:val="000000" w:themeColor="text1"/>
                <w:sz w:val="18"/>
                <w:szCs w:val="18"/>
                <w:lang w:eastAsia="ko-KR"/>
              </w:rPr>
              <w:t>(SUN),</w:t>
            </w:r>
            <w:r w:rsidR="001834AB" w:rsidRPr="00A75370">
              <w:rPr>
                <w:rFonts w:eastAsia="바탕" w:hint="eastAsia"/>
                <w:color w:val="000000" w:themeColor="text1"/>
                <w:sz w:val="18"/>
                <w:szCs w:val="18"/>
                <w:lang w:eastAsia="ko-KR"/>
              </w:rPr>
              <w:t xml:space="preserve"> </w:t>
            </w:r>
            <w:r w:rsidRPr="00A75370">
              <w:rPr>
                <w:rFonts w:eastAsia="바탕" w:hint="eastAsia"/>
                <w:color w:val="000000" w:themeColor="text1"/>
                <w:sz w:val="18"/>
                <w:szCs w:val="18"/>
                <w:lang w:eastAsia="ko-KR"/>
              </w:rPr>
              <w:t xml:space="preserve"> </w:t>
            </w:r>
            <w:r w:rsidR="001834AB" w:rsidRPr="00A75370">
              <w:rPr>
                <w:rFonts w:eastAsia="바탕" w:hint="eastAsia"/>
                <w:color w:val="000000" w:themeColor="text1"/>
                <w:sz w:val="18"/>
                <w:szCs w:val="18"/>
                <w:lang w:eastAsia="ko-KR"/>
              </w:rPr>
              <w:t>NIR</w:t>
            </w:r>
            <w:r w:rsidRPr="00A75370">
              <w:rPr>
                <w:rFonts w:eastAsia="바탕" w:hint="eastAsia"/>
                <w:color w:val="000000" w:themeColor="text1"/>
                <w:sz w:val="18"/>
                <w:szCs w:val="18"/>
                <w:lang w:eastAsia="ko-KR"/>
              </w:rPr>
              <w:t>(Tungsten)</w:t>
            </w:r>
          </w:p>
        </w:tc>
      </w:tr>
    </w:tbl>
    <w:p w:rsidR="007B4F2F" w:rsidRPr="001834AB" w:rsidRDefault="007B4F2F" w:rsidP="00EA407C">
      <w:pPr>
        <w:rPr>
          <w:rFonts w:eastAsia="바탕"/>
          <w:color w:val="000000" w:themeColor="text1"/>
          <w:szCs w:val="20"/>
          <w:lang w:eastAsia="ko-KR"/>
        </w:rPr>
      </w:pPr>
    </w:p>
    <w:p w:rsidR="007317C7" w:rsidRDefault="007317C7" w:rsidP="007317C7">
      <w:pPr>
        <w:keepNext/>
      </w:pPr>
      <w:r w:rsidRPr="00690151">
        <w:rPr>
          <w:noProof/>
          <w:lang w:val="en-US" w:eastAsia="ko-KR"/>
        </w:rPr>
        <w:drawing>
          <wp:inline distT="0" distB="0" distL="0" distR="0" wp14:anchorId="4DE97050" wp14:editId="0F86937E">
            <wp:extent cx="4352544" cy="2640788"/>
            <wp:effectExtent l="0" t="0" r="0" b="7620"/>
            <wp:docPr id="16" name="그림 16"/>
            <wp:cNvGraphicFramePr/>
            <a:graphic xmlns:a="http://schemas.openxmlformats.org/drawingml/2006/main">
              <a:graphicData uri="http://schemas.openxmlformats.org/drawingml/2006/picture">
                <pic:pic xmlns:pic="http://schemas.openxmlformats.org/drawingml/2006/picture">
                  <pic:nvPicPr>
                    <pic:cNvPr id="0" name="C:\Users\user\AppData\Local\Temp\Hnc\BinData\EMB00001ce835cd.png"/>
                    <pic:cNvPicPr/>
                  </pic:nvPicPr>
                  <pic:blipFill>
                    <a:blip r:embed="rId20" cstate="print"/>
                    <a:stretch>
                      <a:fillRect/>
                    </a:stretch>
                  </pic:blipFill>
                  <pic:spPr>
                    <a:xfrm>
                      <a:off x="0" y="0"/>
                      <a:ext cx="4351536" cy="2640176"/>
                    </a:xfrm>
                    <a:prstGeom prst="rect">
                      <a:avLst/>
                    </a:prstGeom>
                    <a:ln>
                      <a:noFill/>
                    </a:ln>
                    <a:effectLst/>
                  </pic:spPr>
                </pic:pic>
              </a:graphicData>
            </a:graphic>
          </wp:inline>
        </w:drawing>
      </w:r>
    </w:p>
    <w:p w:rsidR="0071560C" w:rsidRPr="0071560C" w:rsidRDefault="007317C7" w:rsidP="0071560C">
      <w:pPr>
        <w:pStyle w:val="a9"/>
        <w:rPr>
          <w:rFonts w:eastAsia="바탕"/>
          <w:b w:val="0"/>
          <w:lang w:val="en-US" w:eastAsia="ko-KR"/>
        </w:rPr>
      </w:pPr>
      <w:r w:rsidRPr="0071560C">
        <w:rPr>
          <w:sz w:val="22"/>
        </w:rPr>
        <w:t xml:space="preserve">Figure </w:t>
      </w:r>
      <w:r w:rsidR="00E9731E" w:rsidRPr="0071560C">
        <w:rPr>
          <w:sz w:val="22"/>
        </w:rPr>
        <w:fldChar w:fldCharType="begin"/>
      </w:r>
      <w:r w:rsidR="00E9731E" w:rsidRPr="0071560C">
        <w:rPr>
          <w:sz w:val="22"/>
        </w:rPr>
        <w:instrText xml:space="preserve"> SEQ Figure \* ARABIC </w:instrText>
      </w:r>
      <w:r w:rsidR="00E9731E" w:rsidRPr="0071560C">
        <w:rPr>
          <w:sz w:val="22"/>
        </w:rPr>
        <w:fldChar w:fldCharType="separate"/>
      </w:r>
      <w:r w:rsidR="001636C1" w:rsidRPr="0071560C">
        <w:rPr>
          <w:noProof/>
          <w:sz w:val="22"/>
        </w:rPr>
        <w:t>7</w:t>
      </w:r>
      <w:r w:rsidR="00E9731E" w:rsidRPr="0071560C">
        <w:rPr>
          <w:noProof/>
          <w:sz w:val="22"/>
        </w:rPr>
        <w:fldChar w:fldCharType="end"/>
      </w:r>
      <w:r w:rsidRPr="0071560C">
        <w:rPr>
          <w:rFonts w:eastAsia="바탕" w:hint="eastAsia"/>
          <w:sz w:val="22"/>
          <w:lang w:eastAsia="ko-KR"/>
        </w:rPr>
        <w:t xml:space="preserve">: </w:t>
      </w:r>
      <w:r w:rsidRPr="0071560C">
        <w:rPr>
          <w:rFonts w:eastAsia="바탕" w:hint="eastAsia"/>
          <w:b w:val="0"/>
          <w:sz w:val="20"/>
          <w:lang w:val="en-US" w:eastAsia="ko-KR"/>
        </w:rPr>
        <w:t>Schematic views</w:t>
      </w:r>
      <w:r w:rsidRPr="0071560C">
        <w:rPr>
          <w:rFonts w:eastAsia="바탕"/>
          <w:b w:val="0"/>
          <w:sz w:val="20"/>
          <w:lang w:val="en-US" w:eastAsia="ko-KR"/>
        </w:rPr>
        <w:t xml:space="preserve"> of the TCCON GGG2014 standard retrieval software</w:t>
      </w:r>
      <w:r w:rsidRPr="00D326C5">
        <w:rPr>
          <w:rFonts w:eastAsia="바탕"/>
          <w:b w:val="0"/>
          <w:lang w:val="en-US" w:eastAsia="ko-KR"/>
        </w:rPr>
        <w:t>.</w:t>
      </w:r>
    </w:p>
    <w:p w:rsidR="007317C7" w:rsidRPr="0071560C" w:rsidRDefault="007317C7" w:rsidP="007317C7">
      <w:pPr>
        <w:pStyle w:val="2"/>
        <w:rPr>
          <w:rFonts w:eastAsia="바탕"/>
          <w:sz w:val="24"/>
          <w:lang w:eastAsia="ko-KR"/>
        </w:rPr>
      </w:pPr>
      <w:r w:rsidRPr="0071560C">
        <w:rPr>
          <w:rFonts w:eastAsia="바탕" w:hint="eastAsia"/>
          <w:sz w:val="24"/>
          <w:lang w:eastAsia="ko-KR"/>
        </w:rPr>
        <w:t>2</w:t>
      </w:r>
      <w:r w:rsidRPr="0071560C">
        <w:rPr>
          <w:sz w:val="24"/>
        </w:rPr>
        <w:t>.</w:t>
      </w:r>
      <w:r w:rsidRPr="0071560C">
        <w:rPr>
          <w:rFonts w:eastAsia="바탕" w:hint="eastAsia"/>
          <w:sz w:val="24"/>
          <w:lang w:eastAsia="ko-KR"/>
        </w:rPr>
        <w:t>6 OCO-2</w:t>
      </w:r>
      <w:r w:rsidRPr="0071560C">
        <w:rPr>
          <w:sz w:val="24"/>
        </w:rPr>
        <w:t xml:space="preserve"> </w:t>
      </w:r>
    </w:p>
    <w:p w:rsidR="0071560C" w:rsidRPr="00355635" w:rsidRDefault="00B27958" w:rsidP="00B27958">
      <w:pPr>
        <w:rPr>
          <w:rFonts w:eastAsia="바탕"/>
          <w:sz w:val="24"/>
          <w:lang w:eastAsia="ko-KR"/>
        </w:rPr>
      </w:pPr>
      <w:r w:rsidRPr="0071560C">
        <w:rPr>
          <w:sz w:val="24"/>
        </w:rPr>
        <w:t>Orbiting Carbon Observatory-2 (OCO-2) is NASA’s first Earth-orbiting satellite, which was successfully launched on July 2</w:t>
      </w:r>
      <w:r w:rsidR="000C3DA2" w:rsidRPr="0071560C">
        <w:rPr>
          <w:rFonts w:eastAsia="바탕"/>
          <w:sz w:val="24"/>
          <w:lang w:eastAsia="ko-KR"/>
        </w:rPr>
        <w:t xml:space="preserve">, </w:t>
      </w:r>
      <w:r w:rsidR="000C3DA2" w:rsidRPr="0071560C">
        <w:rPr>
          <w:sz w:val="24"/>
        </w:rPr>
        <w:t>2014</w:t>
      </w:r>
      <w:r w:rsidR="009869D1" w:rsidRPr="0071560C">
        <w:rPr>
          <w:sz w:val="24"/>
        </w:rPr>
        <w:t xml:space="preserve"> into </w:t>
      </w:r>
      <w:r w:rsidR="009869D1" w:rsidRPr="0071560C">
        <w:rPr>
          <w:color w:val="000000" w:themeColor="text1"/>
          <w:sz w:val="24"/>
        </w:rPr>
        <w:t>low-Earth orbit</w:t>
      </w:r>
      <w:r w:rsidR="009869D1" w:rsidRPr="0071560C">
        <w:rPr>
          <w:rFonts w:eastAsia="바탕" w:hint="eastAsia"/>
          <w:color w:val="000000" w:themeColor="text1"/>
          <w:sz w:val="24"/>
          <w:lang w:eastAsia="ko-KR"/>
        </w:rPr>
        <w:t>. It is</w:t>
      </w:r>
      <w:r w:rsidRPr="0071560C">
        <w:rPr>
          <w:color w:val="000000" w:themeColor="text1"/>
          <w:sz w:val="24"/>
        </w:rPr>
        <w:t xml:space="preserve"> devoted </w:t>
      </w:r>
      <w:r w:rsidRPr="0071560C">
        <w:rPr>
          <w:sz w:val="24"/>
        </w:rPr>
        <w:t>to observing atmospheric carbon dioxide (CO</w:t>
      </w:r>
      <w:r w:rsidRPr="0071560C">
        <w:rPr>
          <w:sz w:val="24"/>
          <w:vertAlign w:val="subscript"/>
        </w:rPr>
        <w:t>2</w:t>
      </w:r>
      <w:r w:rsidRPr="0071560C">
        <w:rPr>
          <w:sz w:val="24"/>
        </w:rPr>
        <w:t xml:space="preserve">) to get better insight for </w:t>
      </w:r>
      <w:r w:rsidRPr="0071560C">
        <w:rPr>
          <w:rFonts w:hint="eastAsia"/>
          <w:sz w:val="24"/>
        </w:rPr>
        <w:t xml:space="preserve">the </w:t>
      </w:r>
      <w:r w:rsidRPr="0071560C">
        <w:rPr>
          <w:sz w:val="24"/>
        </w:rPr>
        <w:t xml:space="preserve">carbon cycle. The primary mission is to measure carbon dioxide with </w:t>
      </w:r>
      <w:r w:rsidRPr="0071560C">
        <w:rPr>
          <w:rFonts w:hint="eastAsia"/>
          <w:sz w:val="24"/>
        </w:rPr>
        <w:t>high</w:t>
      </w:r>
      <w:r w:rsidRPr="0071560C">
        <w:rPr>
          <w:sz w:val="24"/>
        </w:rPr>
        <w:t xml:space="preserve"> precision and accuracy </w:t>
      </w:r>
      <w:r w:rsidRPr="0071560C">
        <w:rPr>
          <w:rFonts w:hint="eastAsia"/>
          <w:sz w:val="24"/>
        </w:rPr>
        <w:t xml:space="preserve">in order </w:t>
      </w:r>
      <w:r w:rsidRPr="0071560C">
        <w:rPr>
          <w:sz w:val="24"/>
        </w:rPr>
        <w:t>to characterize its sources and sinks at different spatial and temporal scales (Boland et al., 2009; Crisp, 2008, 2015). The instrument measures the</w:t>
      </w:r>
      <w:r w:rsidRPr="0071560C">
        <w:rPr>
          <w:rFonts w:hint="eastAsia"/>
          <w:sz w:val="24"/>
        </w:rPr>
        <w:t xml:space="preserve"> </w:t>
      </w:r>
      <w:r w:rsidRPr="0071560C">
        <w:rPr>
          <w:sz w:val="24"/>
        </w:rPr>
        <w:t xml:space="preserve">near infrared spectra (NIR) of sunlight reflected off the Earth’s surface. Using </w:t>
      </w:r>
      <w:r w:rsidRPr="0071560C">
        <w:rPr>
          <w:rFonts w:hint="eastAsia"/>
          <w:sz w:val="24"/>
        </w:rPr>
        <w:t xml:space="preserve">a </w:t>
      </w:r>
      <w:r w:rsidRPr="0071560C">
        <w:rPr>
          <w:sz w:val="24"/>
        </w:rPr>
        <w:t xml:space="preserve">retrieval algorithm, it provides results of atmospheric abundances of carbon dioxide and related atmospheric parameters at </w:t>
      </w:r>
      <w:r w:rsidRPr="0071560C">
        <w:rPr>
          <w:rFonts w:hint="eastAsia"/>
          <w:sz w:val="24"/>
        </w:rPr>
        <w:lastRenderedPageBreak/>
        <w:t xml:space="preserve">the </w:t>
      </w:r>
      <w:r w:rsidRPr="0071560C">
        <w:rPr>
          <w:sz w:val="24"/>
        </w:rPr>
        <w:t>nadir, sun glint and targets modes. Detail</w:t>
      </w:r>
      <w:r w:rsidRPr="0071560C">
        <w:rPr>
          <w:rFonts w:hint="eastAsia"/>
          <w:sz w:val="24"/>
        </w:rPr>
        <w:t>ed</w:t>
      </w:r>
      <w:r w:rsidRPr="0071560C">
        <w:rPr>
          <w:sz w:val="24"/>
        </w:rPr>
        <w:t xml:space="preserve"> info</w:t>
      </w:r>
      <w:r w:rsidR="009869D1" w:rsidRPr="0071560C">
        <w:rPr>
          <w:sz w:val="24"/>
        </w:rPr>
        <w:t xml:space="preserve">rmation about </w:t>
      </w:r>
      <w:r w:rsidR="009869D1" w:rsidRPr="0071560C">
        <w:rPr>
          <w:color w:val="000000" w:themeColor="text1"/>
          <w:sz w:val="24"/>
        </w:rPr>
        <w:t xml:space="preserve">the instrument </w:t>
      </w:r>
      <w:r w:rsidR="009869D1" w:rsidRPr="0071560C">
        <w:rPr>
          <w:rFonts w:eastAsia="바탕" w:hint="eastAsia"/>
          <w:color w:val="000000" w:themeColor="text1"/>
          <w:sz w:val="24"/>
          <w:lang w:eastAsia="ko-KR"/>
        </w:rPr>
        <w:t>is</w:t>
      </w:r>
      <w:r w:rsidRPr="0071560C">
        <w:rPr>
          <w:color w:val="000000" w:themeColor="text1"/>
          <w:sz w:val="24"/>
        </w:rPr>
        <w:t xml:space="preserve"> available </w:t>
      </w:r>
      <w:r w:rsidRPr="0071560C">
        <w:rPr>
          <w:sz w:val="24"/>
        </w:rPr>
        <w:t>in different papers (Connor et al., 2008; O’Dell et al., 2012).</w:t>
      </w:r>
      <w:r w:rsidRPr="0071560C">
        <w:rPr>
          <w:rFonts w:hint="eastAsia"/>
          <w:sz w:val="24"/>
        </w:rPr>
        <w:t xml:space="preserve"> In this work, we used the OCO-2 version 7Br bias </w:t>
      </w:r>
      <w:r w:rsidRPr="0071560C">
        <w:rPr>
          <w:sz w:val="24"/>
        </w:rPr>
        <w:t xml:space="preserve">corrected </w:t>
      </w:r>
      <w:r w:rsidRPr="0071560C">
        <w:rPr>
          <w:rFonts w:hint="eastAsia"/>
          <w:sz w:val="24"/>
        </w:rPr>
        <w:t>data.</w:t>
      </w:r>
    </w:p>
    <w:p w:rsidR="00B27958" w:rsidRDefault="00B27958" w:rsidP="00B27958">
      <w:pPr>
        <w:keepNext/>
      </w:pPr>
      <w:r w:rsidRPr="00192739">
        <w:rPr>
          <w:noProof/>
          <w:color w:val="000000"/>
          <w:sz w:val="24"/>
          <w:lang w:val="en-US" w:eastAsia="ko-KR"/>
        </w:rPr>
        <w:drawing>
          <wp:inline distT="0" distB="0" distL="0" distR="0" wp14:anchorId="38D507DD" wp14:editId="5F9B80E0">
            <wp:extent cx="4806086" cy="2765145"/>
            <wp:effectExtent l="19050" t="19050" r="13970" b="16510"/>
            <wp:docPr id="8" name="그림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ot_1415_o2.png"/>
                    <pic:cNvPicPr/>
                  </pic:nvPicPr>
                  <pic:blipFill rotWithShape="1">
                    <a:blip r:embed="rId21" cstate="print">
                      <a:extLst>
                        <a:ext uri="{28A0092B-C50C-407E-A947-70E740481C1C}">
                          <a14:useLocalDpi xmlns:a14="http://schemas.microsoft.com/office/drawing/2010/main" val="0"/>
                        </a:ext>
                      </a:extLst>
                    </a:blip>
                    <a:srcRect l="1" t="3642" r="2186" b="4966"/>
                    <a:stretch/>
                  </pic:blipFill>
                  <pic:spPr bwMode="auto">
                    <a:xfrm>
                      <a:off x="0" y="0"/>
                      <a:ext cx="4832236" cy="2780190"/>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bookmarkStart w:id="0" w:name="_GoBack"/>
      <w:bookmarkEnd w:id="0"/>
    </w:p>
    <w:p w:rsidR="00192739" w:rsidRPr="00BD1328" w:rsidRDefault="00B27958" w:rsidP="00192739">
      <w:pPr>
        <w:pStyle w:val="Normal1"/>
        <w:wordWrap/>
        <w:rPr>
          <w:rFonts w:ascii="Times New Roman" w:hAnsi="Times New Roman" w:cs="Times New Roman"/>
          <w:color w:val="000000" w:themeColor="text1"/>
          <w:sz w:val="24"/>
        </w:rPr>
      </w:pPr>
      <w:r w:rsidRPr="0071560C">
        <w:rPr>
          <w:rFonts w:ascii="Times New Roman" w:hAnsi="Times New Roman" w:cs="Times New Roman"/>
          <w:b/>
          <w:color w:val="000000" w:themeColor="text1"/>
          <w:sz w:val="22"/>
          <w:szCs w:val="18"/>
        </w:rPr>
        <w:t xml:space="preserve">Figure </w:t>
      </w:r>
      <w:r w:rsidR="00985CED" w:rsidRPr="0071560C">
        <w:rPr>
          <w:rFonts w:ascii="Times New Roman" w:hAnsi="Times New Roman" w:cs="Times New Roman"/>
          <w:b/>
          <w:color w:val="000000" w:themeColor="text1"/>
          <w:sz w:val="22"/>
          <w:szCs w:val="18"/>
        </w:rPr>
        <w:fldChar w:fldCharType="begin"/>
      </w:r>
      <w:r w:rsidR="00985CED" w:rsidRPr="0071560C">
        <w:rPr>
          <w:rFonts w:ascii="Times New Roman" w:hAnsi="Times New Roman" w:cs="Times New Roman"/>
          <w:b/>
          <w:color w:val="000000" w:themeColor="text1"/>
          <w:sz w:val="22"/>
          <w:szCs w:val="18"/>
        </w:rPr>
        <w:instrText xml:space="preserve"> SEQ Figure \* ARABIC </w:instrText>
      </w:r>
      <w:r w:rsidR="00985CED" w:rsidRPr="0071560C">
        <w:rPr>
          <w:rFonts w:ascii="Times New Roman" w:hAnsi="Times New Roman" w:cs="Times New Roman"/>
          <w:b/>
          <w:color w:val="000000" w:themeColor="text1"/>
          <w:sz w:val="22"/>
          <w:szCs w:val="18"/>
        </w:rPr>
        <w:fldChar w:fldCharType="separate"/>
      </w:r>
      <w:r w:rsidR="001636C1" w:rsidRPr="0071560C">
        <w:rPr>
          <w:rFonts w:ascii="Times New Roman" w:hAnsi="Times New Roman" w:cs="Times New Roman"/>
          <w:b/>
          <w:noProof/>
          <w:color w:val="000000" w:themeColor="text1"/>
          <w:sz w:val="22"/>
          <w:szCs w:val="18"/>
        </w:rPr>
        <w:t>8</w:t>
      </w:r>
      <w:r w:rsidR="00985CED" w:rsidRPr="0071560C">
        <w:rPr>
          <w:rFonts w:ascii="Times New Roman" w:hAnsi="Times New Roman" w:cs="Times New Roman"/>
          <w:b/>
          <w:noProof/>
          <w:color w:val="000000" w:themeColor="text1"/>
          <w:sz w:val="22"/>
          <w:szCs w:val="18"/>
        </w:rPr>
        <w:fldChar w:fldCharType="end"/>
      </w:r>
      <w:r w:rsidRPr="0071560C">
        <w:rPr>
          <w:rFonts w:hint="eastAsia"/>
          <w:color w:val="000000" w:themeColor="text1"/>
          <w:sz w:val="22"/>
          <w:szCs w:val="18"/>
        </w:rPr>
        <w:t xml:space="preserve">: </w:t>
      </w:r>
      <w:r w:rsidR="00192739" w:rsidRPr="0071560C">
        <w:rPr>
          <w:rFonts w:ascii="Times New Roman" w:hAnsi="Times New Roman" w:cs="Times New Roman" w:hint="eastAsia"/>
          <w:color w:val="000000" w:themeColor="text1"/>
          <w:szCs w:val="20"/>
        </w:rPr>
        <w:t xml:space="preserve">Time series of </w:t>
      </w:r>
      <w:proofErr w:type="spellStart"/>
      <w:r w:rsidR="00192739" w:rsidRPr="0071560C">
        <w:rPr>
          <w:rFonts w:ascii="Times New Roman" w:hAnsi="Times New Roman" w:cs="Times New Roman" w:hint="eastAsia"/>
          <w:color w:val="000000" w:themeColor="text1"/>
          <w:szCs w:val="20"/>
        </w:rPr>
        <w:t>X</w:t>
      </w:r>
      <w:r w:rsidR="00192739" w:rsidRPr="0071560C">
        <w:rPr>
          <w:rFonts w:ascii="Times New Roman" w:hAnsi="Times New Roman" w:cs="Times New Roman" w:hint="eastAsia"/>
          <w:color w:val="000000" w:themeColor="text1"/>
          <w:szCs w:val="20"/>
          <w:vertAlign w:val="subscript"/>
        </w:rPr>
        <w:t>air</w:t>
      </w:r>
      <w:proofErr w:type="spellEnd"/>
      <w:r w:rsidR="00344975" w:rsidRPr="0071560C">
        <w:rPr>
          <w:rFonts w:ascii="Times New Roman" w:hAnsi="Times New Roman" w:cs="Times New Roman" w:hint="eastAsia"/>
          <w:color w:val="000000" w:themeColor="text1"/>
          <w:szCs w:val="20"/>
        </w:rPr>
        <w:t xml:space="preserve"> (top left panel)</w:t>
      </w:r>
      <w:r w:rsidR="00192739" w:rsidRPr="0071560C">
        <w:rPr>
          <w:rFonts w:ascii="Times New Roman" w:hAnsi="Times New Roman" w:cs="Times New Roman" w:hint="eastAsia"/>
          <w:color w:val="000000" w:themeColor="text1"/>
          <w:szCs w:val="20"/>
        </w:rPr>
        <w:t>, total column amounts of CO</w:t>
      </w:r>
      <w:r w:rsidR="00192739" w:rsidRPr="0071560C">
        <w:rPr>
          <w:rFonts w:ascii="Times New Roman" w:hAnsi="Times New Roman" w:cs="Times New Roman" w:hint="eastAsia"/>
          <w:color w:val="000000" w:themeColor="text1"/>
          <w:szCs w:val="20"/>
          <w:vertAlign w:val="subscript"/>
        </w:rPr>
        <w:t>2</w:t>
      </w:r>
      <w:r w:rsidR="00344975" w:rsidRPr="0071560C">
        <w:rPr>
          <w:rFonts w:ascii="Times New Roman" w:hAnsi="Times New Roman" w:cs="Times New Roman" w:hint="eastAsia"/>
          <w:color w:val="000000" w:themeColor="text1"/>
          <w:szCs w:val="20"/>
          <w:vertAlign w:val="subscript"/>
        </w:rPr>
        <w:t xml:space="preserve"> </w:t>
      </w:r>
      <w:r w:rsidR="00344975" w:rsidRPr="0071560C">
        <w:rPr>
          <w:rFonts w:ascii="Times New Roman" w:hAnsi="Times New Roman" w:cs="Times New Roman" w:hint="eastAsia"/>
          <w:color w:val="000000" w:themeColor="text1"/>
          <w:szCs w:val="20"/>
        </w:rPr>
        <w:t>(bottom left panel)</w:t>
      </w:r>
      <w:r w:rsidR="00192739" w:rsidRPr="0071560C">
        <w:rPr>
          <w:rFonts w:ascii="Times New Roman" w:hAnsi="Times New Roman" w:cs="Times New Roman" w:hint="eastAsia"/>
          <w:color w:val="000000" w:themeColor="text1"/>
          <w:szCs w:val="20"/>
        </w:rPr>
        <w:t>, total column amounts of O</w:t>
      </w:r>
      <w:r w:rsidR="00192739" w:rsidRPr="0071560C">
        <w:rPr>
          <w:rFonts w:ascii="Times New Roman" w:hAnsi="Times New Roman" w:cs="Times New Roman" w:hint="eastAsia"/>
          <w:color w:val="000000" w:themeColor="text1"/>
          <w:szCs w:val="20"/>
          <w:vertAlign w:val="subscript"/>
        </w:rPr>
        <w:t>2</w:t>
      </w:r>
      <w:r w:rsidR="00344975" w:rsidRPr="0071560C">
        <w:rPr>
          <w:rFonts w:ascii="Times New Roman" w:hAnsi="Times New Roman" w:cs="Times New Roman" w:hint="eastAsia"/>
          <w:color w:val="000000" w:themeColor="text1"/>
          <w:szCs w:val="20"/>
        </w:rPr>
        <w:t xml:space="preserve"> (top right panel)</w:t>
      </w:r>
      <w:r w:rsidR="00192739" w:rsidRPr="0071560C">
        <w:rPr>
          <w:rFonts w:ascii="Times New Roman" w:hAnsi="Times New Roman" w:cs="Times New Roman" w:hint="eastAsia"/>
          <w:color w:val="000000" w:themeColor="text1"/>
          <w:szCs w:val="20"/>
        </w:rPr>
        <w:t>, and surface pre</w:t>
      </w:r>
      <w:r w:rsidR="001A658E" w:rsidRPr="0071560C">
        <w:rPr>
          <w:rFonts w:ascii="Times New Roman" w:hAnsi="Times New Roman" w:cs="Times New Roman" w:hint="eastAsia"/>
          <w:color w:val="000000" w:themeColor="text1"/>
          <w:szCs w:val="20"/>
        </w:rPr>
        <w:t>ssure (pout)</w:t>
      </w:r>
      <w:r w:rsidR="00344975" w:rsidRPr="0071560C">
        <w:rPr>
          <w:rFonts w:ascii="Times New Roman" w:hAnsi="Times New Roman" w:cs="Times New Roman" w:hint="eastAsia"/>
          <w:color w:val="000000" w:themeColor="text1"/>
          <w:szCs w:val="20"/>
        </w:rPr>
        <w:t xml:space="preserve"> (bottom right panel)</w:t>
      </w:r>
      <w:r w:rsidR="001A658E" w:rsidRPr="0071560C">
        <w:rPr>
          <w:rFonts w:ascii="Times New Roman" w:hAnsi="Times New Roman" w:cs="Times New Roman" w:hint="eastAsia"/>
          <w:color w:val="000000" w:themeColor="text1"/>
          <w:szCs w:val="20"/>
        </w:rPr>
        <w:t xml:space="preserve"> from the g-b FTS are</w:t>
      </w:r>
      <w:r w:rsidR="00192739" w:rsidRPr="0071560C">
        <w:rPr>
          <w:rFonts w:ascii="Times New Roman" w:hAnsi="Times New Roman" w:cs="Times New Roman" w:hint="eastAsia"/>
          <w:color w:val="000000" w:themeColor="text1"/>
          <w:szCs w:val="20"/>
        </w:rPr>
        <w:t xml:space="preserve"> depicted during 2014- 2015.</w:t>
      </w:r>
    </w:p>
    <w:p w:rsidR="00A15AAF" w:rsidRDefault="00A15AAF" w:rsidP="00192739">
      <w:pPr>
        <w:pStyle w:val="a9"/>
        <w:rPr>
          <w:rFonts w:eastAsia="바탕"/>
          <w:lang w:eastAsia="ko-KR"/>
        </w:rPr>
      </w:pPr>
    </w:p>
    <w:p w:rsidR="00B27958" w:rsidRPr="0071560C" w:rsidRDefault="00B27958" w:rsidP="00192739">
      <w:pPr>
        <w:pStyle w:val="a9"/>
        <w:rPr>
          <w:sz w:val="24"/>
        </w:rPr>
      </w:pPr>
      <w:r w:rsidRPr="0071560C">
        <w:rPr>
          <w:rFonts w:eastAsia="바탕" w:hint="eastAsia"/>
          <w:sz w:val="24"/>
          <w:lang w:eastAsia="ko-KR"/>
        </w:rPr>
        <w:t>3</w:t>
      </w:r>
      <w:r w:rsidRPr="0071560C">
        <w:rPr>
          <w:sz w:val="24"/>
        </w:rPr>
        <w:t xml:space="preserve"> </w:t>
      </w:r>
      <w:r w:rsidRPr="0071560C">
        <w:rPr>
          <w:rFonts w:eastAsia="바탕" w:hint="eastAsia"/>
          <w:sz w:val="24"/>
          <w:lang w:eastAsia="ko-KR"/>
        </w:rPr>
        <w:t>Result</w:t>
      </w:r>
      <w:r w:rsidR="00425406" w:rsidRPr="0071560C">
        <w:rPr>
          <w:rFonts w:eastAsia="바탕" w:hint="eastAsia"/>
          <w:sz w:val="24"/>
          <w:lang w:eastAsia="ko-KR"/>
        </w:rPr>
        <w:t>s</w:t>
      </w:r>
      <w:r w:rsidRPr="0071560C">
        <w:rPr>
          <w:rFonts w:eastAsia="바탕" w:hint="eastAsia"/>
          <w:sz w:val="24"/>
          <w:lang w:eastAsia="ko-KR"/>
        </w:rPr>
        <w:t xml:space="preserve"> and discussion</w:t>
      </w:r>
    </w:p>
    <w:p w:rsidR="00B27958" w:rsidRPr="0071560C" w:rsidRDefault="005612D7" w:rsidP="00B27958">
      <w:pPr>
        <w:pStyle w:val="2"/>
        <w:rPr>
          <w:rFonts w:eastAsia="바탕"/>
          <w:sz w:val="24"/>
          <w:lang w:eastAsia="ko-KR"/>
        </w:rPr>
      </w:pPr>
      <w:r w:rsidRPr="0071560C">
        <w:rPr>
          <w:rFonts w:eastAsia="바탕" w:hint="eastAsia"/>
          <w:sz w:val="24"/>
          <w:lang w:eastAsia="ko-KR"/>
        </w:rPr>
        <w:t>3</w:t>
      </w:r>
      <w:r w:rsidR="00B27958" w:rsidRPr="0071560C">
        <w:rPr>
          <w:sz w:val="24"/>
        </w:rPr>
        <w:t xml:space="preserve">.1 </w:t>
      </w:r>
      <w:r w:rsidR="0072681F" w:rsidRPr="0071560C">
        <w:rPr>
          <w:rFonts w:eastAsia="바탕"/>
          <w:sz w:val="24"/>
          <w:lang w:val="en-US" w:eastAsia="ko-KR"/>
        </w:rPr>
        <w:t xml:space="preserve">Time series of </w:t>
      </w:r>
      <w:proofErr w:type="spellStart"/>
      <w:r w:rsidR="0072681F" w:rsidRPr="0071560C">
        <w:rPr>
          <w:rFonts w:eastAsia="바탕"/>
          <w:sz w:val="24"/>
          <w:lang w:val="en-US" w:eastAsia="ko-KR"/>
        </w:rPr>
        <w:t>X</w:t>
      </w:r>
      <w:r w:rsidR="0072681F" w:rsidRPr="0071560C">
        <w:rPr>
          <w:rFonts w:eastAsia="바탕"/>
          <w:sz w:val="24"/>
          <w:vertAlign w:val="subscript"/>
          <w:lang w:val="en-US" w:eastAsia="ko-KR"/>
        </w:rPr>
        <w:t>air</w:t>
      </w:r>
      <w:proofErr w:type="spellEnd"/>
      <w:r w:rsidR="0072681F" w:rsidRPr="0071560C">
        <w:rPr>
          <w:rFonts w:eastAsia="바탕"/>
          <w:sz w:val="24"/>
          <w:lang w:val="en-US" w:eastAsia="ko-KR"/>
        </w:rPr>
        <w:t xml:space="preserve"> </w:t>
      </w:r>
      <w:r w:rsidR="0072681F" w:rsidRPr="0071560C">
        <w:rPr>
          <w:rFonts w:eastAsia="바탕" w:hint="eastAsia"/>
          <w:sz w:val="24"/>
          <w:lang w:val="en-US" w:eastAsia="ko-KR"/>
        </w:rPr>
        <w:t xml:space="preserve">and </w:t>
      </w:r>
      <w:r w:rsidR="0072681F" w:rsidRPr="0071560C">
        <w:rPr>
          <w:rFonts w:eastAsia="바탕"/>
          <w:sz w:val="24"/>
          <w:lang w:val="en-US" w:eastAsia="ko-KR"/>
        </w:rPr>
        <w:t>column</w:t>
      </w:r>
      <w:r w:rsidR="0072681F" w:rsidRPr="0071560C">
        <w:rPr>
          <w:rFonts w:eastAsia="바탕" w:hint="eastAsia"/>
          <w:sz w:val="24"/>
          <w:lang w:val="en-US" w:eastAsia="ko-KR"/>
        </w:rPr>
        <w:t>s of C</w:t>
      </w:r>
      <w:r w:rsidR="0072681F" w:rsidRPr="0071560C">
        <w:rPr>
          <w:rFonts w:eastAsia="바탕"/>
          <w:sz w:val="24"/>
          <w:lang w:val="en-US" w:eastAsia="ko-KR"/>
        </w:rPr>
        <w:t>O</w:t>
      </w:r>
      <w:r w:rsidR="0072681F" w:rsidRPr="0071560C">
        <w:rPr>
          <w:rFonts w:eastAsia="바탕"/>
          <w:sz w:val="24"/>
          <w:vertAlign w:val="subscript"/>
          <w:lang w:val="en-US" w:eastAsia="ko-KR"/>
        </w:rPr>
        <w:t>2</w:t>
      </w:r>
      <w:r w:rsidR="0072681F" w:rsidRPr="0071560C">
        <w:rPr>
          <w:rFonts w:eastAsia="바탕"/>
          <w:sz w:val="24"/>
          <w:lang w:val="en-US" w:eastAsia="ko-KR"/>
        </w:rPr>
        <w:t xml:space="preserve"> and</w:t>
      </w:r>
      <w:r w:rsidR="0072681F" w:rsidRPr="0071560C">
        <w:rPr>
          <w:rFonts w:eastAsia="바탕" w:hint="eastAsia"/>
          <w:sz w:val="24"/>
          <w:lang w:val="en-US" w:eastAsia="ko-KR"/>
        </w:rPr>
        <w:t xml:space="preserve"> O</w:t>
      </w:r>
      <w:r w:rsidR="0072681F" w:rsidRPr="0071560C">
        <w:rPr>
          <w:rFonts w:eastAsia="바탕" w:hint="eastAsia"/>
          <w:sz w:val="24"/>
          <w:vertAlign w:val="subscript"/>
          <w:lang w:val="en-US" w:eastAsia="ko-KR"/>
        </w:rPr>
        <w:t>2</w:t>
      </w:r>
    </w:p>
    <w:p w:rsidR="0072681F" w:rsidRPr="0071560C" w:rsidRDefault="0072681F" w:rsidP="0072681F">
      <w:pPr>
        <w:rPr>
          <w:sz w:val="24"/>
        </w:rPr>
      </w:pPr>
      <w:r w:rsidRPr="0071560C">
        <w:rPr>
          <w:rFonts w:hint="eastAsia"/>
          <w:sz w:val="24"/>
        </w:rPr>
        <w:t>The t</w:t>
      </w:r>
      <w:r w:rsidRPr="0071560C">
        <w:rPr>
          <w:sz w:val="24"/>
        </w:rPr>
        <w:t>ime series of</w:t>
      </w:r>
      <w:r w:rsidRPr="0071560C">
        <w:rPr>
          <w:rFonts w:hint="eastAsia"/>
          <w:sz w:val="24"/>
        </w:rPr>
        <w:t xml:space="preserve"> </w:t>
      </w:r>
      <w:r w:rsidRPr="0071560C">
        <w:rPr>
          <w:sz w:val="24"/>
        </w:rPr>
        <w:t xml:space="preserve">column-averaged abundance of dry air </w:t>
      </w:r>
      <w:r w:rsidRPr="0071560C">
        <w:rPr>
          <w:rFonts w:hint="eastAsia"/>
          <w:sz w:val="24"/>
        </w:rPr>
        <w:t>(</w:t>
      </w:r>
      <w:proofErr w:type="spellStart"/>
      <w:r w:rsidRPr="0071560C">
        <w:rPr>
          <w:sz w:val="24"/>
        </w:rPr>
        <w:t>X</w:t>
      </w:r>
      <w:r w:rsidRPr="0071560C">
        <w:rPr>
          <w:sz w:val="24"/>
          <w:vertAlign w:val="subscript"/>
        </w:rPr>
        <w:t>air</w:t>
      </w:r>
      <w:proofErr w:type="spellEnd"/>
      <w:r w:rsidRPr="0071560C">
        <w:rPr>
          <w:rFonts w:hint="eastAsia"/>
          <w:sz w:val="24"/>
        </w:rPr>
        <w:t xml:space="preserve">) is given in the top </w:t>
      </w:r>
      <w:r w:rsidR="00617C27" w:rsidRPr="0071560C">
        <w:rPr>
          <w:rFonts w:eastAsia="바탕" w:hint="eastAsia"/>
          <w:sz w:val="24"/>
          <w:lang w:eastAsia="ko-KR"/>
        </w:rPr>
        <w:t xml:space="preserve">left </w:t>
      </w:r>
      <w:r w:rsidRPr="0071560C">
        <w:rPr>
          <w:rFonts w:hint="eastAsia"/>
          <w:sz w:val="24"/>
        </w:rPr>
        <w:t>panel of Fig</w:t>
      </w:r>
      <w:r w:rsidRPr="0071560C">
        <w:rPr>
          <w:rFonts w:eastAsia="바탕" w:hint="eastAsia"/>
          <w:sz w:val="24"/>
          <w:lang w:eastAsia="ko-KR"/>
        </w:rPr>
        <w:t>.</w:t>
      </w:r>
      <w:r w:rsidRPr="0071560C">
        <w:rPr>
          <w:rFonts w:hint="eastAsia"/>
          <w:sz w:val="24"/>
        </w:rPr>
        <w:t xml:space="preserve"> 8. It </w:t>
      </w:r>
      <w:r w:rsidRPr="0071560C">
        <w:rPr>
          <w:sz w:val="24"/>
        </w:rPr>
        <w:t>show</w:t>
      </w:r>
      <w:r w:rsidRPr="0071560C">
        <w:rPr>
          <w:rFonts w:hint="eastAsia"/>
          <w:sz w:val="24"/>
        </w:rPr>
        <w:t xml:space="preserve">s that the values of </w:t>
      </w:r>
      <w:proofErr w:type="spellStart"/>
      <w:r w:rsidRPr="0071560C">
        <w:rPr>
          <w:sz w:val="24"/>
        </w:rPr>
        <w:t>X</w:t>
      </w:r>
      <w:r w:rsidRPr="0071560C">
        <w:rPr>
          <w:sz w:val="24"/>
          <w:vertAlign w:val="subscript"/>
        </w:rPr>
        <w:t>air</w:t>
      </w:r>
      <w:proofErr w:type="spellEnd"/>
      <w:r w:rsidRPr="0071560C">
        <w:rPr>
          <w:sz w:val="24"/>
        </w:rPr>
        <w:t xml:space="preserve"> </w:t>
      </w:r>
      <w:r w:rsidRPr="0071560C">
        <w:rPr>
          <w:rFonts w:hint="eastAsia"/>
          <w:sz w:val="24"/>
        </w:rPr>
        <w:t xml:space="preserve">are </w:t>
      </w:r>
      <w:r w:rsidRPr="0071560C">
        <w:rPr>
          <w:sz w:val="24"/>
        </w:rPr>
        <w:t>fluctuate</w:t>
      </w:r>
      <w:r w:rsidRPr="0071560C">
        <w:rPr>
          <w:rFonts w:hint="eastAsia"/>
          <w:sz w:val="24"/>
        </w:rPr>
        <w:t xml:space="preserve">d </w:t>
      </w:r>
      <w:r w:rsidRPr="0071560C">
        <w:rPr>
          <w:sz w:val="24"/>
        </w:rPr>
        <w:t>between 0.9</w:t>
      </w:r>
      <w:r w:rsidRPr="0071560C">
        <w:rPr>
          <w:rFonts w:hint="eastAsia"/>
          <w:sz w:val="24"/>
        </w:rPr>
        <w:t>74</w:t>
      </w:r>
      <w:r w:rsidRPr="0071560C">
        <w:rPr>
          <w:sz w:val="24"/>
        </w:rPr>
        <w:t xml:space="preserve"> and </w:t>
      </w:r>
      <w:r w:rsidRPr="0071560C">
        <w:rPr>
          <w:rFonts w:hint="eastAsia"/>
          <w:sz w:val="24"/>
        </w:rPr>
        <w:t xml:space="preserve">0.985, and the mean value is 0.982 with a standard deviation of 0.0015 in which the scatter for </w:t>
      </w:r>
      <w:proofErr w:type="spellStart"/>
      <w:r w:rsidRPr="0071560C">
        <w:rPr>
          <w:sz w:val="24"/>
        </w:rPr>
        <w:t>X</w:t>
      </w:r>
      <w:r w:rsidRPr="0071560C">
        <w:rPr>
          <w:sz w:val="24"/>
          <w:vertAlign w:val="subscript"/>
        </w:rPr>
        <w:t>air</w:t>
      </w:r>
      <w:proofErr w:type="spellEnd"/>
      <w:r w:rsidRPr="0071560C">
        <w:rPr>
          <w:rFonts w:hint="eastAsia"/>
          <w:sz w:val="24"/>
        </w:rPr>
        <w:t xml:space="preserve"> is about 0.15</w:t>
      </w:r>
      <w:r w:rsidRPr="0071560C">
        <w:rPr>
          <w:rFonts w:eastAsia="바탕" w:hint="eastAsia"/>
          <w:sz w:val="24"/>
          <w:lang w:eastAsia="ko-KR"/>
        </w:rPr>
        <w:t xml:space="preserve"> </w:t>
      </w:r>
      <w:r w:rsidRPr="0071560C">
        <w:rPr>
          <w:rFonts w:hint="eastAsia"/>
          <w:sz w:val="24"/>
        </w:rPr>
        <w:t xml:space="preserve">%. </w:t>
      </w:r>
      <w:r w:rsidRPr="0071560C">
        <w:rPr>
          <w:sz w:val="24"/>
        </w:rPr>
        <w:t>The low</w:t>
      </w:r>
      <w:r w:rsidRPr="0071560C">
        <w:rPr>
          <w:rFonts w:hint="eastAsia"/>
          <w:sz w:val="24"/>
        </w:rPr>
        <w:t xml:space="preserve"> variability</w:t>
      </w:r>
      <w:r w:rsidRPr="0071560C">
        <w:rPr>
          <w:sz w:val="24"/>
        </w:rPr>
        <w:t xml:space="preserve"> in time series of </w:t>
      </w:r>
      <w:proofErr w:type="spellStart"/>
      <w:r w:rsidRPr="0071560C">
        <w:rPr>
          <w:sz w:val="24"/>
        </w:rPr>
        <w:t>X</w:t>
      </w:r>
      <w:r w:rsidRPr="0071560C">
        <w:rPr>
          <w:sz w:val="24"/>
          <w:vertAlign w:val="subscript"/>
        </w:rPr>
        <w:t>air</w:t>
      </w:r>
      <w:proofErr w:type="spellEnd"/>
      <w:r w:rsidRPr="0071560C">
        <w:rPr>
          <w:sz w:val="24"/>
        </w:rPr>
        <w:t xml:space="preserve"> indicates the stability of </w:t>
      </w:r>
      <w:r w:rsidRPr="0071560C">
        <w:rPr>
          <w:rFonts w:hint="eastAsia"/>
          <w:sz w:val="24"/>
        </w:rPr>
        <w:t xml:space="preserve">the </w:t>
      </w:r>
      <w:r w:rsidRPr="0071560C">
        <w:rPr>
          <w:sz w:val="24"/>
        </w:rPr>
        <w:t>measurements.</w:t>
      </w:r>
      <w:r w:rsidR="00204E43" w:rsidRPr="0071560C">
        <w:rPr>
          <w:rFonts w:eastAsia="바탕" w:hint="eastAsia"/>
          <w:sz w:val="24"/>
          <w:lang w:eastAsia="ko-KR"/>
        </w:rPr>
        <w:t xml:space="preserve"> </w:t>
      </w:r>
      <w:r w:rsidRPr="0071560C">
        <w:rPr>
          <w:rFonts w:hint="eastAsia"/>
          <w:sz w:val="24"/>
        </w:rPr>
        <w:t xml:space="preserve">The temporal </w:t>
      </w:r>
      <w:r w:rsidRPr="0071560C">
        <w:rPr>
          <w:sz w:val="24"/>
        </w:rPr>
        <w:t xml:space="preserve">distributions of </w:t>
      </w:r>
      <w:r w:rsidRPr="0071560C">
        <w:rPr>
          <w:rFonts w:hint="eastAsia"/>
          <w:sz w:val="24"/>
        </w:rPr>
        <w:t xml:space="preserve">the </w:t>
      </w:r>
      <w:r w:rsidRPr="0071560C">
        <w:rPr>
          <w:sz w:val="24"/>
        </w:rPr>
        <w:t>g-b FTS total column amounts of CO</w:t>
      </w:r>
      <w:r w:rsidRPr="0071560C">
        <w:rPr>
          <w:sz w:val="24"/>
          <w:vertAlign w:val="subscript"/>
        </w:rPr>
        <w:t>2</w:t>
      </w:r>
      <w:r w:rsidRPr="0071560C">
        <w:rPr>
          <w:sz w:val="24"/>
        </w:rPr>
        <w:t xml:space="preserve"> and O</w:t>
      </w:r>
      <w:r w:rsidRPr="0071560C">
        <w:rPr>
          <w:sz w:val="24"/>
          <w:vertAlign w:val="subscript"/>
        </w:rPr>
        <w:t>2</w:t>
      </w:r>
      <w:r w:rsidRPr="0071560C">
        <w:rPr>
          <w:sz w:val="24"/>
        </w:rPr>
        <w:t xml:space="preserve"> on daily mean basis during </w:t>
      </w:r>
      <w:r w:rsidRPr="0071560C">
        <w:rPr>
          <w:rFonts w:hint="eastAsia"/>
          <w:sz w:val="24"/>
        </w:rPr>
        <w:t>the</w:t>
      </w:r>
      <w:r w:rsidRPr="0071560C">
        <w:rPr>
          <w:sz w:val="24"/>
        </w:rPr>
        <w:t xml:space="preserve"> period from February 2014 to December 2015 are depicted in</w:t>
      </w:r>
      <w:r w:rsidR="00CC391E" w:rsidRPr="0071560C">
        <w:rPr>
          <w:rFonts w:eastAsia="바탕" w:hint="eastAsia"/>
          <w:sz w:val="24"/>
          <w:lang w:eastAsia="ko-KR"/>
        </w:rPr>
        <w:t xml:space="preserve"> the </w:t>
      </w:r>
      <w:r w:rsidR="00CC391E" w:rsidRPr="0071560C">
        <w:rPr>
          <w:rFonts w:eastAsia="바탕" w:hint="eastAsia"/>
          <w:color w:val="000000" w:themeColor="text1"/>
          <w:sz w:val="24"/>
          <w:lang w:eastAsia="ko-KR"/>
        </w:rPr>
        <w:t>left bottom and right top panels</w:t>
      </w:r>
      <w:r w:rsidRPr="0071560C">
        <w:rPr>
          <w:sz w:val="24"/>
        </w:rPr>
        <w:t xml:space="preserve"> </w:t>
      </w:r>
      <w:r w:rsidR="00CC391E" w:rsidRPr="0071560C">
        <w:rPr>
          <w:rFonts w:eastAsia="바탕" w:hint="eastAsia"/>
          <w:sz w:val="24"/>
          <w:lang w:eastAsia="ko-KR"/>
        </w:rPr>
        <w:t xml:space="preserve">of </w:t>
      </w:r>
      <w:r w:rsidRPr="0071560C">
        <w:rPr>
          <w:sz w:val="24"/>
        </w:rPr>
        <w:t>Fig</w:t>
      </w:r>
      <w:r w:rsidRPr="0071560C">
        <w:rPr>
          <w:rFonts w:eastAsia="바탕" w:hint="eastAsia"/>
          <w:sz w:val="24"/>
          <w:lang w:eastAsia="ko-KR"/>
        </w:rPr>
        <w:t>.</w:t>
      </w:r>
      <w:r w:rsidRPr="0071560C">
        <w:rPr>
          <w:sz w:val="24"/>
        </w:rPr>
        <w:t xml:space="preserve"> 8</w:t>
      </w:r>
      <w:r w:rsidR="00CC391E" w:rsidRPr="0071560C">
        <w:rPr>
          <w:rFonts w:eastAsia="바탕" w:hint="eastAsia"/>
          <w:sz w:val="24"/>
          <w:lang w:eastAsia="ko-KR"/>
        </w:rPr>
        <w:t>, respectively</w:t>
      </w:r>
      <w:r w:rsidRPr="0071560C">
        <w:rPr>
          <w:sz w:val="24"/>
        </w:rPr>
        <w:t xml:space="preserve">. </w:t>
      </w:r>
      <w:r w:rsidR="009D7ADA" w:rsidRPr="0071560C">
        <w:rPr>
          <w:rFonts w:eastAsia="바탕" w:hint="eastAsia"/>
          <w:sz w:val="24"/>
          <w:lang w:eastAsia="ko-KR"/>
        </w:rPr>
        <w:t>It was shown that</w:t>
      </w:r>
      <w:r w:rsidRPr="0071560C">
        <w:rPr>
          <w:rFonts w:hint="eastAsia"/>
          <w:sz w:val="24"/>
        </w:rPr>
        <w:t xml:space="preserve"> t</w:t>
      </w:r>
      <w:r w:rsidRPr="0071560C">
        <w:rPr>
          <w:sz w:val="24"/>
        </w:rPr>
        <w:t>he CO</w:t>
      </w:r>
      <w:r w:rsidRPr="0071560C">
        <w:rPr>
          <w:sz w:val="24"/>
          <w:vertAlign w:val="subscript"/>
        </w:rPr>
        <w:t>2</w:t>
      </w:r>
      <w:r w:rsidRPr="0071560C">
        <w:rPr>
          <w:sz w:val="24"/>
        </w:rPr>
        <w:t xml:space="preserve"> column </w:t>
      </w:r>
      <w:r w:rsidRPr="0071560C">
        <w:rPr>
          <w:rFonts w:hint="eastAsia"/>
          <w:sz w:val="24"/>
        </w:rPr>
        <w:t xml:space="preserve">amounts </w:t>
      </w:r>
      <w:r w:rsidRPr="0071560C">
        <w:rPr>
          <w:color w:val="000000" w:themeColor="text1"/>
          <w:sz w:val="24"/>
        </w:rPr>
        <w:t xml:space="preserve">varied </w:t>
      </w:r>
      <w:r w:rsidR="0043384C" w:rsidRPr="0071560C">
        <w:rPr>
          <w:rFonts w:eastAsia="바탕" w:hint="eastAsia"/>
          <w:color w:val="000000" w:themeColor="text1"/>
          <w:sz w:val="24"/>
          <w:lang w:eastAsia="ko-KR"/>
        </w:rPr>
        <w:t>within</w:t>
      </w:r>
      <w:r w:rsidRPr="0071560C">
        <w:rPr>
          <w:color w:val="000000" w:themeColor="text1"/>
          <w:sz w:val="24"/>
        </w:rPr>
        <w:t xml:space="preserve"> </w:t>
      </w:r>
      <w:r w:rsidRPr="0071560C">
        <w:rPr>
          <w:sz w:val="24"/>
        </w:rPr>
        <w:t>8.4</w:t>
      </w:r>
      <w:r w:rsidRPr="0071560C">
        <w:rPr>
          <w:rFonts w:hint="eastAsia"/>
          <w:sz w:val="24"/>
        </w:rPr>
        <w:t>0</w:t>
      </w:r>
      <w:r w:rsidR="0071560C" w:rsidRPr="0071560C">
        <w:rPr>
          <w:sz w:val="24"/>
        </w:rPr>
        <w:t>×</w:t>
      </w:r>
      <w:r w:rsidRPr="0071560C">
        <w:rPr>
          <w:sz w:val="24"/>
        </w:rPr>
        <w:t>10</w:t>
      </w:r>
      <w:r w:rsidRPr="0071560C">
        <w:rPr>
          <w:sz w:val="24"/>
          <w:vertAlign w:val="superscript"/>
        </w:rPr>
        <w:t>21</w:t>
      </w:r>
      <w:r w:rsidRPr="0071560C">
        <w:rPr>
          <w:sz w:val="24"/>
        </w:rPr>
        <w:t xml:space="preserve"> to </w:t>
      </w:r>
      <w:r w:rsidRPr="0071560C">
        <w:rPr>
          <w:rFonts w:hint="eastAsia"/>
          <w:sz w:val="24"/>
        </w:rPr>
        <w:t>8.84</w:t>
      </w:r>
      <w:r w:rsidRPr="0071560C">
        <w:rPr>
          <w:sz w:val="24"/>
        </w:rPr>
        <w:t>×10</w:t>
      </w:r>
      <w:r w:rsidRPr="0071560C">
        <w:rPr>
          <w:sz w:val="24"/>
          <w:vertAlign w:val="superscript"/>
        </w:rPr>
        <w:t>21</w:t>
      </w:r>
      <w:r w:rsidRPr="0071560C">
        <w:rPr>
          <w:sz w:val="24"/>
        </w:rPr>
        <w:t xml:space="preserve"> molecules cm</w:t>
      </w:r>
      <w:r w:rsidRPr="0071560C">
        <w:rPr>
          <w:sz w:val="24"/>
          <w:vertAlign w:val="superscript"/>
        </w:rPr>
        <w:t>-2</w:t>
      </w:r>
      <w:r w:rsidRPr="0071560C">
        <w:rPr>
          <w:sz w:val="24"/>
        </w:rPr>
        <w:t xml:space="preserve"> </w:t>
      </w:r>
      <w:r w:rsidRPr="0071560C">
        <w:rPr>
          <w:rFonts w:hint="eastAsia"/>
          <w:sz w:val="24"/>
        </w:rPr>
        <w:t>during the whole</w:t>
      </w:r>
      <w:r w:rsidRPr="0071560C">
        <w:rPr>
          <w:sz w:val="24"/>
        </w:rPr>
        <w:t xml:space="preserve"> </w:t>
      </w:r>
      <w:r w:rsidRPr="0071560C">
        <w:rPr>
          <w:rFonts w:hint="eastAsia"/>
          <w:sz w:val="24"/>
        </w:rPr>
        <w:t xml:space="preserve">observation </w:t>
      </w:r>
      <w:r w:rsidRPr="0071560C">
        <w:rPr>
          <w:sz w:val="24"/>
        </w:rPr>
        <w:t>period, while O</w:t>
      </w:r>
      <w:r w:rsidRPr="0071560C">
        <w:rPr>
          <w:rFonts w:hint="eastAsia"/>
          <w:sz w:val="24"/>
          <w:vertAlign w:val="subscript"/>
        </w:rPr>
        <w:t>2</w:t>
      </w:r>
      <w:r w:rsidRPr="0071560C">
        <w:rPr>
          <w:sz w:val="24"/>
        </w:rPr>
        <w:t xml:space="preserve"> </w:t>
      </w:r>
      <w:r w:rsidRPr="0071560C">
        <w:rPr>
          <w:rFonts w:hint="eastAsia"/>
          <w:sz w:val="24"/>
        </w:rPr>
        <w:t>varied</w:t>
      </w:r>
      <w:r w:rsidRPr="0071560C">
        <w:rPr>
          <w:sz w:val="24"/>
        </w:rPr>
        <w:t xml:space="preserve"> between </w:t>
      </w:r>
      <w:r w:rsidRPr="0071560C">
        <w:rPr>
          <w:rFonts w:hint="eastAsia"/>
          <w:sz w:val="24"/>
        </w:rPr>
        <w:t>4.5</w:t>
      </w:r>
      <w:r w:rsidRPr="0071560C">
        <w:rPr>
          <w:sz w:val="24"/>
        </w:rPr>
        <w:t>×10</w:t>
      </w:r>
      <w:r w:rsidRPr="0071560C">
        <w:rPr>
          <w:rFonts w:hint="eastAsia"/>
          <w:sz w:val="24"/>
          <w:vertAlign w:val="superscript"/>
        </w:rPr>
        <w:t>24</w:t>
      </w:r>
      <w:r w:rsidRPr="0071560C">
        <w:rPr>
          <w:sz w:val="24"/>
        </w:rPr>
        <w:t xml:space="preserve"> and 4.</w:t>
      </w:r>
      <w:r w:rsidRPr="0071560C">
        <w:rPr>
          <w:rFonts w:hint="eastAsia"/>
          <w:sz w:val="24"/>
        </w:rPr>
        <w:t>7</w:t>
      </w:r>
      <w:r w:rsidRPr="0071560C">
        <w:rPr>
          <w:sz w:val="24"/>
        </w:rPr>
        <w:t>×10</w:t>
      </w:r>
      <w:r w:rsidRPr="0071560C">
        <w:rPr>
          <w:rFonts w:hint="eastAsia"/>
          <w:sz w:val="24"/>
          <w:vertAlign w:val="superscript"/>
        </w:rPr>
        <w:t>24</w:t>
      </w:r>
      <w:r w:rsidRPr="0071560C">
        <w:rPr>
          <w:sz w:val="24"/>
        </w:rPr>
        <w:t xml:space="preserve"> molecules</w:t>
      </w:r>
      <w:r w:rsidRPr="0071560C">
        <w:rPr>
          <w:rFonts w:hint="eastAsia"/>
          <w:sz w:val="24"/>
        </w:rPr>
        <w:t xml:space="preserve"> </w:t>
      </w:r>
      <w:r w:rsidRPr="0071560C">
        <w:rPr>
          <w:sz w:val="24"/>
        </w:rPr>
        <w:t>cm</w:t>
      </w:r>
      <w:r w:rsidRPr="0071560C">
        <w:rPr>
          <w:sz w:val="24"/>
          <w:vertAlign w:val="superscript"/>
        </w:rPr>
        <w:t>-2</w:t>
      </w:r>
      <w:r w:rsidRPr="0071560C">
        <w:rPr>
          <w:rFonts w:hint="eastAsia"/>
          <w:sz w:val="24"/>
        </w:rPr>
        <w:t xml:space="preserve">, with the </w:t>
      </w:r>
      <w:r w:rsidRPr="0071560C">
        <w:rPr>
          <w:sz w:val="24"/>
        </w:rPr>
        <w:t>corresponding</w:t>
      </w:r>
      <w:r w:rsidRPr="0071560C">
        <w:rPr>
          <w:rFonts w:hint="eastAsia"/>
          <w:sz w:val="24"/>
        </w:rPr>
        <w:t xml:space="preserve"> mean of 4.52</w:t>
      </w:r>
      <w:r w:rsidRPr="0071560C">
        <w:rPr>
          <w:sz w:val="24"/>
        </w:rPr>
        <w:t>×10</w:t>
      </w:r>
      <w:r w:rsidRPr="0071560C">
        <w:rPr>
          <w:rFonts w:hint="eastAsia"/>
          <w:sz w:val="24"/>
          <w:vertAlign w:val="superscript"/>
        </w:rPr>
        <w:t>24</w:t>
      </w:r>
      <w:r w:rsidRPr="0071560C">
        <w:rPr>
          <w:sz w:val="24"/>
        </w:rPr>
        <w:t xml:space="preserve"> molecules</w:t>
      </w:r>
      <w:r w:rsidRPr="0071560C">
        <w:rPr>
          <w:rFonts w:hint="eastAsia"/>
          <w:sz w:val="24"/>
        </w:rPr>
        <w:t xml:space="preserve"> </w:t>
      </w:r>
      <w:r w:rsidRPr="0071560C">
        <w:rPr>
          <w:sz w:val="24"/>
        </w:rPr>
        <w:t>cm</w:t>
      </w:r>
      <w:r w:rsidRPr="0071560C">
        <w:rPr>
          <w:sz w:val="24"/>
          <w:vertAlign w:val="superscript"/>
        </w:rPr>
        <w:t>-2</w:t>
      </w:r>
      <w:r w:rsidRPr="0071560C">
        <w:rPr>
          <w:rFonts w:hint="eastAsia"/>
          <w:sz w:val="24"/>
        </w:rPr>
        <w:t xml:space="preserve"> and a standard deviation of 2.59</w:t>
      </w:r>
      <w:r w:rsidRPr="0071560C">
        <w:rPr>
          <w:sz w:val="24"/>
        </w:rPr>
        <w:t>×10</w:t>
      </w:r>
      <w:r w:rsidRPr="0071560C">
        <w:rPr>
          <w:sz w:val="24"/>
          <w:vertAlign w:val="superscript"/>
        </w:rPr>
        <w:t>2</w:t>
      </w:r>
      <w:r w:rsidRPr="0071560C">
        <w:rPr>
          <w:rFonts w:hint="eastAsia"/>
          <w:sz w:val="24"/>
          <w:vertAlign w:val="superscript"/>
        </w:rPr>
        <w:t>2</w:t>
      </w:r>
      <w:r w:rsidRPr="0071560C">
        <w:rPr>
          <w:sz w:val="24"/>
        </w:rPr>
        <w:t xml:space="preserve"> molecule</w:t>
      </w:r>
      <w:r w:rsidRPr="0071560C">
        <w:rPr>
          <w:rFonts w:hint="eastAsia"/>
          <w:sz w:val="24"/>
        </w:rPr>
        <w:t>s c</w:t>
      </w:r>
      <w:r w:rsidRPr="0071560C">
        <w:rPr>
          <w:sz w:val="24"/>
        </w:rPr>
        <w:t>m</w:t>
      </w:r>
      <w:r w:rsidRPr="0071560C">
        <w:rPr>
          <w:sz w:val="24"/>
          <w:vertAlign w:val="superscript"/>
        </w:rPr>
        <w:t>-2</w:t>
      </w:r>
      <w:r w:rsidRPr="0071560C">
        <w:rPr>
          <w:sz w:val="24"/>
        </w:rPr>
        <w:t>, respectively</w:t>
      </w:r>
      <w:r w:rsidRPr="0071560C">
        <w:rPr>
          <w:rFonts w:hint="eastAsia"/>
          <w:color w:val="000000" w:themeColor="text1"/>
          <w:sz w:val="24"/>
        </w:rPr>
        <w:t>.</w:t>
      </w:r>
      <w:r w:rsidRPr="0071560C">
        <w:rPr>
          <w:color w:val="000000" w:themeColor="text1"/>
          <w:sz w:val="24"/>
        </w:rPr>
        <w:t xml:space="preserve"> The scatter for column O</w:t>
      </w:r>
      <w:r w:rsidRPr="0071560C">
        <w:rPr>
          <w:color w:val="000000" w:themeColor="text1"/>
          <w:sz w:val="24"/>
          <w:vertAlign w:val="subscript"/>
        </w:rPr>
        <w:t>2</w:t>
      </w:r>
      <w:r w:rsidRPr="0071560C">
        <w:rPr>
          <w:color w:val="000000" w:themeColor="text1"/>
          <w:sz w:val="24"/>
        </w:rPr>
        <w:t xml:space="preserve"> </w:t>
      </w:r>
      <w:r w:rsidRPr="0071560C">
        <w:rPr>
          <w:rFonts w:hint="eastAsia"/>
          <w:color w:val="000000" w:themeColor="text1"/>
          <w:sz w:val="24"/>
        </w:rPr>
        <w:t xml:space="preserve">is estimated to </w:t>
      </w:r>
      <w:r w:rsidRPr="0071560C">
        <w:rPr>
          <w:color w:val="000000" w:themeColor="text1"/>
          <w:sz w:val="24"/>
        </w:rPr>
        <w:t>be</w:t>
      </w:r>
      <w:r w:rsidRPr="0071560C">
        <w:rPr>
          <w:rFonts w:hint="eastAsia"/>
          <w:color w:val="000000" w:themeColor="text1"/>
          <w:sz w:val="24"/>
        </w:rPr>
        <w:t xml:space="preserve"> 0.57</w:t>
      </w:r>
      <w:r w:rsidRPr="0071560C">
        <w:rPr>
          <w:color w:val="000000" w:themeColor="text1"/>
          <w:sz w:val="24"/>
        </w:rPr>
        <w:t xml:space="preserve"> %</w:t>
      </w:r>
      <w:r w:rsidRPr="0071560C">
        <w:rPr>
          <w:rFonts w:hint="eastAsia"/>
          <w:color w:val="000000" w:themeColor="text1"/>
          <w:sz w:val="24"/>
        </w:rPr>
        <w:t xml:space="preserve">, </w:t>
      </w:r>
      <w:r w:rsidRPr="0071560C">
        <w:rPr>
          <w:color w:val="000000" w:themeColor="text1"/>
          <w:sz w:val="24"/>
        </w:rPr>
        <w:t>which</w:t>
      </w:r>
      <w:r w:rsidRPr="0071560C">
        <w:rPr>
          <w:rFonts w:hint="eastAsia"/>
          <w:color w:val="000000" w:themeColor="text1"/>
          <w:sz w:val="24"/>
        </w:rPr>
        <w:t xml:space="preserve"> is comparable with the variation of atmosp</w:t>
      </w:r>
      <w:r w:rsidR="00342B46" w:rsidRPr="0071560C">
        <w:rPr>
          <w:rFonts w:hint="eastAsia"/>
          <w:color w:val="000000" w:themeColor="text1"/>
          <w:sz w:val="24"/>
        </w:rPr>
        <w:t>heric pressure</w:t>
      </w:r>
      <w:r w:rsidR="00F92ABB" w:rsidRPr="0071560C">
        <w:rPr>
          <w:rFonts w:eastAsia="바탕" w:hint="eastAsia"/>
          <w:color w:val="000000" w:themeColor="text1"/>
          <w:sz w:val="24"/>
          <w:lang w:eastAsia="ko-KR"/>
        </w:rPr>
        <w:t xml:space="preserve"> (see Fig. 8 </w:t>
      </w:r>
      <w:r w:rsidR="00C93CAC" w:rsidRPr="0071560C">
        <w:rPr>
          <w:rFonts w:eastAsia="바탕" w:hint="eastAsia"/>
          <w:color w:val="000000" w:themeColor="text1"/>
          <w:sz w:val="24"/>
          <w:lang w:eastAsia="ko-KR"/>
        </w:rPr>
        <w:t>r</w:t>
      </w:r>
      <w:r w:rsidR="00F92ABB" w:rsidRPr="0071560C">
        <w:rPr>
          <w:rFonts w:eastAsia="바탕" w:hint="eastAsia"/>
          <w:color w:val="000000" w:themeColor="text1"/>
          <w:sz w:val="24"/>
          <w:lang w:eastAsia="ko-KR"/>
        </w:rPr>
        <w:t>ight top and bottom panels)</w:t>
      </w:r>
      <w:r w:rsidR="00342B46" w:rsidRPr="0071560C">
        <w:rPr>
          <w:rFonts w:eastAsia="바탕" w:hint="eastAsia"/>
          <w:color w:val="000000" w:themeColor="text1"/>
          <w:sz w:val="24"/>
          <w:lang w:eastAsia="ko-KR"/>
        </w:rPr>
        <w:t>.</w:t>
      </w:r>
    </w:p>
    <w:p w:rsidR="0072681F" w:rsidRPr="0071560C" w:rsidRDefault="0072681F" w:rsidP="0072681F">
      <w:pPr>
        <w:pStyle w:val="2"/>
        <w:rPr>
          <w:rFonts w:eastAsia="바탕"/>
          <w:sz w:val="24"/>
          <w:lang w:eastAsia="ko-KR"/>
        </w:rPr>
      </w:pPr>
      <w:r w:rsidRPr="0071560C">
        <w:rPr>
          <w:rFonts w:eastAsia="바탕" w:hint="eastAsia"/>
          <w:sz w:val="24"/>
          <w:lang w:eastAsia="ko-KR"/>
        </w:rPr>
        <w:t>3</w:t>
      </w:r>
      <w:r w:rsidRPr="0071560C">
        <w:rPr>
          <w:sz w:val="24"/>
        </w:rPr>
        <w:t>.</w:t>
      </w:r>
      <w:r w:rsidR="007C7FBA" w:rsidRPr="0071560C">
        <w:rPr>
          <w:rFonts w:eastAsia="바탕" w:hint="eastAsia"/>
          <w:sz w:val="24"/>
          <w:lang w:eastAsia="ko-KR"/>
        </w:rPr>
        <w:t>2</w:t>
      </w:r>
      <w:r w:rsidRPr="0071560C">
        <w:rPr>
          <w:sz w:val="24"/>
        </w:rPr>
        <w:t xml:space="preserve"> </w:t>
      </w:r>
      <w:r w:rsidRPr="0071560C">
        <w:rPr>
          <w:rFonts w:eastAsia="바탕"/>
          <w:sz w:val="24"/>
          <w:lang w:val="en-US" w:eastAsia="ko-KR"/>
        </w:rPr>
        <w:t xml:space="preserve">Comparison of </w:t>
      </w:r>
      <w:r w:rsidRPr="0071560C">
        <w:rPr>
          <w:rFonts w:eastAsia="바탕" w:hint="eastAsia"/>
          <w:sz w:val="24"/>
          <w:lang w:val="en-US" w:eastAsia="ko-KR"/>
        </w:rPr>
        <w:t xml:space="preserve">the </w:t>
      </w:r>
      <w:r w:rsidRPr="0071560C">
        <w:rPr>
          <w:rFonts w:eastAsia="바탕"/>
          <w:sz w:val="24"/>
          <w:lang w:val="en-US" w:eastAsia="ko-KR"/>
        </w:rPr>
        <w:t>daily average XCO</w:t>
      </w:r>
      <w:r w:rsidRPr="0071560C">
        <w:rPr>
          <w:rFonts w:eastAsia="바탕"/>
          <w:sz w:val="24"/>
          <w:vertAlign w:val="subscript"/>
          <w:lang w:val="en-US" w:eastAsia="ko-KR"/>
        </w:rPr>
        <w:t>2</w:t>
      </w:r>
      <w:r w:rsidRPr="0071560C">
        <w:rPr>
          <w:rFonts w:eastAsia="바탕"/>
          <w:sz w:val="24"/>
          <w:lang w:val="en-US" w:eastAsia="ko-KR"/>
        </w:rPr>
        <w:t xml:space="preserve"> between</w:t>
      </w:r>
      <w:r w:rsidRPr="0071560C">
        <w:rPr>
          <w:rFonts w:eastAsia="바탕" w:hint="eastAsia"/>
          <w:sz w:val="24"/>
          <w:lang w:val="en-US" w:eastAsia="ko-KR"/>
        </w:rPr>
        <w:t xml:space="preserve"> the</w:t>
      </w:r>
      <w:r w:rsidRPr="0071560C">
        <w:rPr>
          <w:rFonts w:eastAsia="바탕"/>
          <w:sz w:val="24"/>
          <w:lang w:val="en-US" w:eastAsia="ko-KR"/>
        </w:rPr>
        <w:t xml:space="preserve"> g-b FTS and OCO-2</w:t>
      </w:r>
    </w:p>
    <w:p w:rsidR="0072681F" w:rsidRPr="0071560C" w:rsidRDefault="0072681F" w:rsidP="0072681F">
      <w:pPr>
        <w:rPr>
          <w:rFonts w:eastAsia="바탕"/>
          <w:sz w:val="24"/>
          <w:lang w:val="en-US" w:eastAsia="ko-KR"/>
        </w:rPr>
      </w:pPr>
      <w:r w:rsidRPr="0071560C">
        <w:rPr>
          <w:rFonts w:hint="eastAsia"/>
          <w:sz w:val="24"/>
          <w:lang w:val="en-US"/>
        </w:rPr>
        <w:t>In this section, we present a comparison of XCO</w:t>
      </w:r>
      <w:r w:rsidRPr="0071560C">
        <w:rPr>
          <w:rFonts w:hint="eastAsia"/>
          <w:sz w:val="24"/>
          <w:vertAlign w:val="subscript"/>
          <w:lang w:val="en-US"/>
        </w:rPr>
        <w:t>2</w:t>
      </w:r>
      <w:r w:rsidRPr="0071560C">
        <w:rPr>
          <w:rFonts w:hint="eastAsia"/>
          <w:sz w:val="24"/>
          <w:lang w:val="en-US"/>
        </w:rPr>
        <w:t xml:space="preserve"> between the g-b FTS and OCO-2 version 7Br data (bias corrected data) over Anmyeondo</w:t>
      </w:r>
      <w:r w:rsidRPr="0071560C">
        <w:rPr>
          <w:sz w:val="24"/>
          <w:lang w:val="en-US"/>
        </w:rPr>
        <w:t xml:space="preserve"> station</w:t>
      </w:r>
      <w:r w:rsidRPr="0071560C">
        <w:rPr>
          <w:rFonts w:hint="eastAsia"/>
          <w:sz w:val="24"/>
          <w:lang w:val="en-US"/>
        </w:rPr>
        <w:t xml:space="preserve"> during the period between 2014 and 2015. </w:t>
      </w:r>
      <w:r w:rsidRPr="0071560C">
        <w:rPr>
          <w:sz w:val="24"/>
          <w:lang w:val="en-US"/>
        </w:rPr>
        <w:t>For</w:t>
      </w:r>
      <w:r w:rsidRPr="0071560C">
        <w:rPr>
          <w:rFonts w:hint="eastAsia"/>
          <w:sz w:val="24"/>
          <w:lang w:val="en-US"/>
        </w:rPr>
        <w:t xml:space="preserve"> making a </w:t>
      </w:r>
      <w:r w:rsidRPr="0071560C">
        <w:rPr>
          <w:sz w:val="24"/>
          <w:lang w:val="en-US"/>
        </w:rPr>
        <w:t xml:space="preserve">comparison </w:t>
      </w:r>
      <w:r w:rsidRPr="0071560C">
        <w:rPr>
          <w:rFonts w:hint="eastAsia"/>
          <w:sz w:val="24"/>
          <w:lang w:val="en-US"/>
        </w:rPr>
        <w:t>of the</w:t>
      </w:r>
      <w:r w:rsidRPr="0071560C">
        <w:rPr>
          <w:sz w:val="24"/>
          <w:lang w:val="en-US"/>
        </w:rPr>
        <w:t xml:space="preserve"> </w:t>
      </w:r>
      <w:r w:rsidRPr="0071560C">
        <w:rPr>
          <w:rFonts w:hint="eastAsia"/>
          <w:sz w:val="24"/>
          <w:lang w:val="en-US"/>
        </w:rPr>
        <w:t>g-b</w:t>
      </w:r>
      <w:r w:rsidRPr="0071560C">
        <w:rPr>
          <w:sz w:val="24"/>
          <w:lang w:val="en-US"/>
        </w:rPr>
        <w:t xml:space="preserve"> FTS</w:t>
      </w:r>
      <w:r w:rsidRPr="0071560C">
        <w:rPr>
          <w:rFonts w:hint="eastAsia"/>
          <w:sz w:val="24"/>
          <w:lang w:val="en-US"/>
        </w:rPr>
        <w:t xml:space="preserve"> </w:t>
      </w:r>
      <w:r w:rsidRPr="0071560C">
        <w:rPr>
          <w:sz w:val="24"/>
          <w:lang w:val="en-US"/>
        </w:rPr>
        <w:t>measurements,</w:t>
      </w:r>
      <w:r w:rsidRPr="0071560C">
        <w:rPr>
          <w:rFonts w:hint="eastAsia"/>
          <w:sz w:val="24"/>
          <w:lang w:val="en-US"/>
        </w:rPr>
        <w:t xml:space="preserve"> we applied the spatial coincidence criteria for</w:t>
      </w:r>
      <w:r w:rsidRPr="0071560C">
        <w:rPr>
          <w:sz w:val="24"/>
          <w:lang w:val="en-US"/>
        </w:rPr>
        <w:t xml:space="preserve"> </w:t>
      </w:r>
      <w:r w:rsidRPr="0071560C">
        <w:rPr>
          <w:rFonts w:hint="eastAsia"/>
          <w:sz w:val="24"/>
          <w:lang w:val="en-US"/>
        </w:rPr>
        <w:t xml:space="preserve">the </w:t>
      </w:r>
      <w:r w:rsidRPr="0071560C">
        <w:rPr>
          <w:sz w:val="24"/>
          <w:lang w:val="en-US"/>
        </w:rPr>
        <w:t>OCO-2</w:t>
      </w:r>
      <w:r w:rsidRPr="0071560C">
        <w:rPr>
          <w:rFonts w:hint="eastAsia"/>
          <w:sz w:val="24"/>
          <w:lang w:val="en-US"/>
        </w:rPr>
        <w:t xml:space="preserve"> </w:t>
      </w:r>
      <w:r w:rsidRPr="0071560C">
        <w:rPr>
          <w:sz w:val="24"/>
          <w:lang w:val="en-US"/>
        </w:rPr>
        <w:t>data</w:t>
      </w:r>
      <w:r w:rsidRPr="0071560C">
        <w:rPr>
          <w:rFonts w:hint="eastAsia"/>
          <w:sz w:val="24"/>
          <w:lang w:val="en-US"/>
        </w:rPr>
        <w:t xml:space="preserve"> </w:t>
      </w:r>
      <w:r w:rsidR="00D83B2A" w:rsidRPr="0071560C">
        <w:rPr>
          <w:rFonts w:hint="eastAsia"/>
          <w:color w:val="000000" w:themeColor="text1"/>
          <w:sz w:val="24"/>
          <w:lang w:val="en-US"/>
        </w:rPr>
        <w:t>over</w:t>
      </w:r>
      <w:r w:rsidRPr="0071560C">
        <w:rPr>
          <w:rFonts w:hint="eastAsia"/>
          <w:color w:val="000000" w:themeColor="text1"/>
          <w:sz w:val="24"/>
          <w:lang w:val="en-US"/>
        </w:rPr>
        <w:t xml:space="preserve"> land</w:t>
      </w:r>
      <w:r w:rsidRPr="0071560C">
        <w:rPr>
          <w:color w:val="000000" w:themeColor="text1"/>
          <w:sz w:val="24"/>
          <w:lang w:val="en-US"/>
        </w:rPr>
        <w:t xml:space="preserve"> </w:t>
      </w:r>
      <w:r w:rsidRPr="0071560C">
        <w:rPr>
          <w:sz w:val="24"/>
          <w:lang w:val="en-US"/>
        </w:rPr>
        <w:t xml:space="preserve">within </w:t>
      </w:r>
      <w:r w:rsidRPr="0071560C">
        <w:rPr>
          <w:rFonts w:hint="eastAsia"/>
          <w:sz w:val="24"/>
          <w:lang w:val="en-US"/>
        </w:rPr>
        <w:t>4</w:t>
      </w:r>
      <w:r w:rsidRPr="0071560C">
        <w:rPr>
          <w:sz w:val="24"/>
          <w:lang w:val="en-US"/>
        </w:rPr>
        <w:t xml:space="preserve">° latitude/longitude of </w:t>
      </w:r>
      <w:r w:rsidRPr="0071560C">
        <w:rPr>
          <w:rFonts w:hint="eastAsia"/>
          <w:sz w:val="24"/>
          <w:lang w:val="en-US"/>
        </w:rPr>
        <w:t>the FTS</w:t>
      </w:r>
      <w:r w:rsidRPr="0071560C">
        <w:rPr>
          <w:sz w:val="24"/>
          <w:lang w:val="en-US"/>
        </w:rPr>
        <w:t xml:space="preserve"> station</w:t>
      </w:r>
      <w:r w:rsidRPr="0071560C">
        <w:rPr>
          <w:rFonts w:hint="eastAsia"/>
          <w:sz w:val="24"/>
          <w:lang w:val="en-US"/>
        </w:rPr>
        <w:t>, as well as</w:t>
      </w:r>
      <w:r w:rsidRPr="0071560C">
        <w:rPr>
          <w:sz w:val="24"/>
          <w:lang w:val="en-US"/>
        </w:rPr>
        <w:t xml:space="preserve"> set</w:t>
      </w:r>
      <w:r w:rsidRPr="0071560C">
        <w:rPr>
          <w:rFonts w:hint="eastAsia"/>
          <w:sz w:val="24"/>
          <w:lang w:val="en-US"/>
        </w:rPr>
        <w:t>ting up</w:t>
      </w:r>
      <w:r w:rsidRPr="0071560C">
        <w:rPr>
          <w:sz w:val="24"/>
          <w:lang w:val="en-US"/>
        </w:rPr>
        <w:t xml:space="preserve"> </w:t>
      </w:r>
      <w:r w:rsidRPr="0071560C">
        <w:rPr>
          <w:rFonts w:hint="eastAsia"/>
          <w:sz w:val="24"/>
          <w:lang w:val="en-US"/>
        </w:rPr>
        <w:t>a time window of</w:t>
      </w:r>
      <w:r w:rsidRPr="0071560C">
        <w:rPr>
          <w:sz w:val="24"/>
          <w:lang w:val="en-US"/>
        </w:rPr>
        <w:t xml:space="preserve"> </w:t>
      </w:r>
      <w:r w:rsidRPr="0071560C">
        <w:rPr>
          <w:rFonts w:hint="eastAsia"/>
          <w:sz w:val="24"/>
          <w:lang w:val="en-US"/>
        </w:rPr>
        <w:t>1</w:t>
      </w:r>
      <w:r w:rsidRPr="0071560C">
        <w:rPr>
          <w:sz w:val="24"/>
          <w:lang w:val="en-US"/>
        </w:rPr>
        <w:t xml:space="preserve"> </w:t>
      </w:r>
      <w:r w:rsidRPr="0071560C">
        <w:rPr>
          <w:sz w:val="24"/>
          <w:lang w:val="en-US"/>
        </w:rPr>
        <w:lastRenderedPageBreak/>
        <w:t>day.</w:t>
      </w:r>
      <w:r w:rsidRPr="0071560C">
        <w:rPr>
          <w:rFonts w:hint="eastAsia"/>
          <w:sz w:val="24"/>
          <w:lang w:val="en-US"/>
        </w:rPr>
        <w:t xml:space="preserve"> In </w:t>
      </w:r>
      <w:r w:rsidRPr="0071560C">
        <w:rPr>
          <w:sz w:val="24"/>
          <w:lang w:val="en-US"/>
        </w:rPr>
        <w:t>addition</w:t>
      </w:r>
      <w:r w:rsidRPr="0071560C">
        <w:rPr>
          <w:rFonts w:hint="eastAsia"/>
          <w:sz w:val="24"/>
          <w:lang w:val="en-US"/>
        </w:rPr>
        <w:t xml:space="preserve">, a direct comparison was made between the g-b FTS and OCO-2, </w:t>
      </w:r>
      <w:r w:rsidRPr="0071560C">
        <w:rPr>
          <w:sz w:val="24"/>
          <w:lang w:val="en-US"/>
        </w:rPr>
        <w:t xml:space="preserve">without considering </w:t>
      </w:r>
      <w:r w:rsidRPr="0071560C">
        <w:rPr>
          <w:rFonts w:hint="eastAsia"/>
          <w:sz w:val="24"/>
          <w:lang w:val="en-US"/>
        </w:rPr>
        <w:t>the e</w:t>
      </w:r>
      <w:r w:rsidRPr="0071560C">
        <w:rPr>
          <w:sz w:val="24"/>
          <w:lang w:val="en-US"/>
        </w:rPr>
        <w:t>ffect</w:t>
      </w:r>
      <w:r w:rsidRPr="0071560C">
        <w:rPr>
          <w:rFonts w:hint="eastAsia"/>
          <w:sz w:val="24"/>
          <w:lang w:val="en-US"/>
        </w:rPr>
        <w:t>s</w:t>
      </w:r>
      <w:r w:rsidRPr="0071560C">
        <w:rPr>
          <w:sz w:val="24"/>
          <w:lang w:val="en-US"/>
        </w:rPr>
        <w:t xml:space="preserve"> of different </w:t>
      </w:r>
      <w:proofErr w:type="spellStart"/>
      <w:r w:rsidRPr="0071560C">
        <w:rPr>
          <w:sz w:val="24"/>
          <w:lang w:val="en-US"/>
        </w:rPr>
        <w:t>apriori</w:t>
      </w:r>
      <w:proofErr w:type="spellEnd"/>
      <w:r w:rsidRPr="0071560C">
        <w:rPr>
          <w:sz w:val="24"/>
          <w:lang w:val="en-US"/>
        </w:rPr>
        <w:t xml:space="preserve"> profiles and averaging</w:t>
      </w:r>
      <w:r w:rsidRPr="0071560C">
        <w:rPr>
          <w:rFonts w:hint="eastAsia"/>
          <w:sz w:val="24"/>
          <w:lang w:val="en-US"/>
        </w:rPr>
        <w:t xml:space="preserve"> </w:t>
      </w:r>
      <w:r w:rsidRPr="0071560C">
        <w:rPr>
          <w:sz w:val="24"/>
          <w:lang w:val="en-US"/>
        </w:rPr>
        <w:t>kernels</w:t>
      </w:r>
      <w:r w:rsidR="00B663F5" w:rsidRPr="0071560C">
        <w:rPr>
          <w:rFonts w:hint="eastAsia"/>
          <w:sz w:val="24"/>
          <w:lang w:val="en-US"/>
        </w:rPr>
        <w:t xml:space="preserve"> since we do not have</w:t>
      </w:r>
      <w:r w:rsidRPr="0071560C">
        <w:rPr>
          <w:rFonts w:hint="eastAsia"/>
          <w:sz w:val="24"/>
          <w:lang w:val="en-US"/>
        </w:rPr>
        <w:t xml:space="preserve"> CO</w:t>
      </w:r>
      <w:r w:rsidRPr="0071560C">
        <w:rPr>
          <w:rFonts w:hint="eastAsia"/>
          <w:sz w:val="24"/>
          <w:vertAlign w:val="subscript"/>
          <w:lang w:val="en-US"/>
        </w:rPr>
        <w:t>2</w:t>
      </w:r>
      <w:r w:rsidRPr="0071560C">
        <w:rPr>
          <w:rFonts w:hint="eastAsia"/>
          <w:sz w:val="24"/>
          <w:lang w:val="en-US"/>
        </w:rPr>
        <w:t xml:space="preserve"> profile that reflects the </w:t>
      </w:r>
      <w:r w:rsidRPr="0071560C">
        <w:rPr>
          <w:sz w:val="24"/>
          <w:lang w:val="en-US"/>
        </w:rPr>
        <w:t>actual</w:t>
      </w:r>
      <w:r w:rsidRPr="0071560C">
        <w:rPr>
          <w:rFonts w:hint="eastAsia"/>
          <w:sz w:val="24"/>
          <w:lang w:val="en-US"/>
        </w:rPr>
        <w:t xml:space="preserve"> variability over the measurement site</w:t>
      </w:r>
      <w:r w:rsidRPr="0071560C">
        <w:rPr>
          <w:sz w:val="24"/>
          <w:lang w:val="en-US"/>
        </w:rPr>
        <w:t>.</w:t>
      </w:r>
      <w:r w:rsidRPr="0071560C">
        <w:rPr>
          <w:rFonts w:hint="eastAsia"/>
          <w:sz w:val="24"/>
          <w:lang w:val="en-US"/>
        </w:rPr>
        <w:t xml:space="preserve"> Based on the </w:t>
      </w:r>
      <w:r w:rsidRPr="0071560C">
        <w:rPr>
          <w:sz w:val="24"/>
          <w:lang w:val="en-US"/>
        </w:rPr>
        <w:t>coincidence</w:t>
      </w:r>
      <w:r w:rsidRPr="0071560C">
        <w:rPr>
          <w:rFonts w:hint="eastAsia"/>
          <w:sz w:val="24"/>
          <w:lang w:val="en-US"/>
        </w:rPr>
        <w:t xml:space="preserve"> criteria, we obtained nine </w:t>
      </w:r>
      <w:r w:rsidRPr="0071560C">
        <w:rPr>
          <w:sz w:val="24"/>
          <w:lang w:val="en-US"/>
        </w:rPr>
        <w:t>coincident</w:t>
      </w:r>
      <w:r w:rsidRPr="0071560C">
        <w:rPr>
          <w:rFonts w:hint="eastAsia"/>
          <w:sz w:val="24"/>
          <w:lang w:val="en-US"/>
        </w:rPr>
        <w:t xml:space="preserve"> measurements, which </w:t>
      </w:r>
      <w:r w:rsidRPr="0071560C">
        <w:rPr>
          <w:sz w:val="24"/>
          <w:lang w:val="en-US"/>
        </w:rPr>
        <w:t>were</w:t>
      </w:r>
      <w:r w:rsidRPr="0071560C">
        <w:rPr>
          <w:rFonts w:hint="eastAsia"/>
          <w:sz w:val="24"/>
          <w:lang w:val="en-US"/>
        </w:rPr>
        <w:t xml:space="preserve"> not </w:t>
      </w:r>
      <w:r w:rsidRPr="0071560C">
        <w:rPr>
          <w:sz w:val="24"/>
          <w:lang w:val="en-US"/>
        </w:rPr>
        <w:t>sufficient</w:t>
      </w:r>
      <w:r w:rsidRPr="0071560C">
        <w:rPr>
          <w:rFonts w:hint="eastAsia"/>
          <w:sz w:val="24"/>
          <w:lang w:val="en-US"/>
        </w:rPr>
        <w:t xml:space="preserve"> to infer a robust conclusion.</w:t>
      </w:r>
      <w:r w:rsidRPr="0071560C">
        <w:rPr>
          <w:sz w:val="24"/>
          <w:lang w:val="en-US"/>
        </w:rPr>
        <w:t xml:space="preserve"> </w:t>
      </w:r>
      <w:r w:rsidRPr="0071560C">
        <w:rPr>
          <w:rFonts w:hint="eastAsia"/>
          <w:sz w:val="24"/>
          <w:lang w:val="en-US"/>
        </w:rPr>
        <w:t xml:space="preserve">But it gives a preliminary result for indicating a level of </w:t>
      </w:r>
      <w:r w:rsidRPr="0071560C">
        <w:rPr>
          <w:sz w:val="24"/>
          <w:lang w:val="en-US"/>
        </w:rPr>
        <w:t>agreement</w:t>
      </w:r>
      <w:r w:rsidRPr="0071560C">
        <w:rPr>
          <w:rFonts w:hint="eastAsia"/>
          <w:sz w:val="24"/>
          <w:lang w:val="en-US"/>
        </w:rPr>
        <w:t xml:space="preserve"> between them. We</w:t>
      </w:r>
      <w:r w:rsidRPr="0071560C">
        <w:rPr>
          <w:sz w:val="24"/>
          <w:lang w:val="en-US"/>
        </w:rPr>
        <w:t xml:space="preserve"> showed that the comparison of </w:t>
      </w:r>
      <w:r w:rsidRPr="0071560C">
        <w:rPr>
          <w:rFonts w:hint="eastAsia"/>
          <w:sz w:val="24"/>
          <w:lang w:val="en-US"/>
        </w:rPr>
        <w:t xml:space="preserve">the </w:t>
      </w:r>
      <w:r w:rsidRPr="0071560C">
        <w:rPr>
          <w:sz w:val="24"/>
          <w:lang w:val="en-US"/>
        </w:rPr>
        <w:t>time series</w:t>
      </w:r>
      <w:r w:rsidRPr="0071560C">
        <w:rPr>
          <w:rFonts w:hint="eastAsia"/>
          <w:sz w:val="24"/>
          <w:lang w:val="en-US"/>
        </w:rPr>
        <w:t xml:space="preserve"> </w:t>
      </w:r>
      <w:r w:rsidRPr="0071560C">
        <w:rPr>
          <w:sz w:val="24"/>
          <w:lang w:val="en-US"/>
        </w:rPr>
        <w:t>on daily mean basis of XCO</w:t>
      </w:r>
      <w:r w:rsidRPr="0071560C">
        <w:rPr>
          <w:sz w:val="24"/>
          <w:vertAlign w:val="subscript"/>
          <w:lang w:val="en-US"/>
        </w:rPr>
        <w:t>2</w:t>
      </w:r>
      <w:r w:rsidRPr="0071560C">
        <w:rPr>
          <w:sz w:val="24"/>
          <w:lang w:val="en-US"/>
        </w:rPr>
        <w:t xml:space="preserve"> concentrations derived from </w:t>
      </w:r>
      <w:r w:rsidRPr="0071560C">
        <w:rPr>
          <w:rFonts w:hint="eastAsia"/>
          <w:sz w:val="24"/>
          <w:lang w:val="en-US"/>
        </w:rPr>
        <w:t xml:space="preserve">the </w:t>
      </w:r>
      <w:r w:rsidRPr="0071560C">
        <w:rPr>
          <w:sz w:val="24"/>
          <w:lang w:val="en-US"/>
        </w:rPr>
        <w:t>g-b FTS and OCO-2 along with the time series of its retrieval error</w:t>
      </w:r>
      <w:r w:rsidRPr="0071560C">
        <w:rPr>
          <w:rFonts w:hint="eastAsia"/>
          <w:sz w:val="24"/>
          <w:lang w:val="en-US"/>
        </w:rPr>
        <w:t>s</w:t>
      </w:r>
      <w:r w:rsidRPr="0071560C">
        <w:rPr>
          <w:sz w:val="24"/>
          <w:lang w:val="en-US"/>
        </w:rPr>
        <w:t xml:space="preserve"> from FTS during</w:t>
      </w:r>
      <w:r w:rsidRPr="0071560C">
        <w:rPr>
          <w:rFonts w:hint="eastAsia"/>
          <w:sz w:val="24"/>
          <w:lang w:val="en-US"/>
        </w:rPr>
        <w:t xml:space="preserve"> the</w:t>
      </w:r>
      <w:r w:rsidRPr="0071560C">
        <w:rPr>
          <w:sz w:val="24"/>
          <w:lang w:val="en-US"/>
        </w:rPr>
        <w:t xml:space="preserve"> measurement period </w:t>
      </w:r>
      <w:r w:rsidRPr="0071560C">
        <w:rPr>
          <w:rFonts w:hint="eastAsia"/>
          <w:sz w:val="24"/>
          <w:lang w:val="en-US"/>
        </w:rPr>
        <w:t xml:space="preserve">between </w:t>
      </w:r>
      <w:r w:rsidRPr="0071560C">
        <w:rPr>
          <w:sz w:val="24"/>
          <w:lang w:val="en-US"/>
        </w:rPr>
        <w:t>201</w:t>
      </w:r>
      <w:r w:rsidRPr="0071560C">
        <w:rPr>
          <w:rFonts w:hint="eastAsia"/>
          <w:sz w:val="24"/>
          <w:lang w:val="en-US"/>
        </w:rPr>
        <w:t>4 and 2015, as depicted in Fig</w:t>
      </w:r>
      <w:r w:rsidR="007C7FBA" w:rsidRPr="0071560C">
        <w:rPr>
          <w:rFonts w:eastAsia="바탕" w:hint="eastAsia"/>
          <w:sz w:val="24"/>
          <w:lang w:val="en-US" w:eastAsia="ko-KR"/>
        </w:rPr>
        <w:t>.</w:t>
      </w:r>
      <w:r w:rsidRPr="0071560C">
        <w:rPr>
          <w:rFonts w:hint="eastAsia"/>
          <w:sz w:val="24"/>
          <w:lang w:val="en-US"/>
        </w:rPr>
        <w:t xml:space="preserve"> </w:t>
      </w:r>
      <w:r w:rsidR="004F100D" w:rsidRPr="0071560C">
        <w:rPr>
          <w:rFonts w:eastAsia="바탕" w:hint="eastAsia"/>
          <w:sz w:val="24"/>
          <w:lang w:val="en-US" w:eastAsia="ko-KR"/>
        </w:rPr>
        <w:t>9</w:t>
      </w:r>
      <w:r w:rsidRPr="0071560C">
        <w:rPr>
          <w:sz w:val="24"/>
          <w:lang w:val="en-US"/>
        </w:rPr>
        <w:t>.</w:t>
      </w:r>
      <w:r w:rsidRPr="0071560C">
        <w:rPr>
          <w:rFonts w:hint="eastAsia"/>
          <w:sz w:val="24"/>
          <w:lang w:val="en-US"/>
        </w:rPr>
        <w:t xml:space="preserve"> As can be seen in the plot, the g-b FTS measurement exhibits some gaps </w:t>
      </w:r>
      <w:r w:rsidRPr="0071560C">
        <w:rPr>
          <w:sz w:val="24"/>
          <w:lang w:val="en-US"/>
        </w:rPr>
        <w:t>occurred</w:t>
      </w:r>
      <w:r w:rsidRPr="0071560C">
        <w:rPr>
          <w:rFonts w:hint="eastAsia"/>
          <w:sz w:val="24"/>
          <w:lang w:val="en-US"/>
        </w:rPr>
        <w:t xml:space="preserve"> due to bad weather conditions, instrument failures, and absences of an instrument operator. </w:t>
      </w:r>
      <w:r w:rsidRPr="0071560C">
        <w:rPr>
          <w:sz w:val="24"/>
          <w:lang w:val="en-US"/>
        </w:rPr>
        <w:t xml:space="preserve">In </w:t>
      </w:r>
      <w:r w:rsidRPr="0071560C">
        <w:rPr>
          <w:rFonts w:hint="eastAsia"/>
          <w:sz w:val="24"/>
          <w:lang w:val="en-US"/>
        </w:rPr>
        <w:t>the present</w:t>
      </w:r>
      <w:r w:rsidRPr="0071560C">
        <w:rPr>
          <w:sz w:val="24"/>
          <w:lang w:val="en-US"/>
        </w:rPr>
        <w:t xml:space="preserve"> analysis,</w:t>
      </w:r>
      <w:r w:rsidRPr="0071560C">
        <w:rPr>
          <w:rFonts w:hint="eastAsia"/>
          <w:sz w:val="24"/>
          <w:lang w:val="en-US"/>
        </w:rPr>
        <w:t xml:space="preserve"> the </w:t>
      </w:r>
      <w:r w:rsidRPr="0071560C">
        <w:rPr>
          <w:sz w:val="24"/>
          <w:lang w:val="en-US"/>
        </w:rPr>
        <w:t>XCO</w:t>
      </w:r>
      <w:r w:rsidRPr="0071560C">
        <w:rPr>
          <w:sz w:val="24"/>
          <w:vertAlign w:val="subscript"/>
          <w:lang w:val="en-US"/>
        </w:rPr>
        <w:t>2</w:t>
      </w:r>
      <w:r w:rsidRPr="0071560C">
        <w:rPr>
          <w:sz w:val="24"/>
          <w:lang w:val="en-US"/>
        </w:rPr>
        <w:t xml:space="preserve"> concentration</w:t>
      </w:r>
      <w:r w:rsidRPr="0071560C">
        <w:rPr>
          <w:rFonts w:hint="eastAsia"/>
          <w:sz w:val="24"/>
          <w:lang w:val="en-US"/>
        </w:rPr>
        <w:t>s from FTS were</w:t>
      </w:r>
      <w:r w:rsidRPr="0071560C">
        <w:rPr>
          <w:sz w:val="24"/>
          <w:lang w:val="en-US"/>
        </w:rPr>
        <w:t xml:space="preserve"> considered</w:t>
      </w:r>
      <w:r w:rsidRPr="0071560C">
        <w:rPr>
          <w:rFonts w:hint="eastAsia"/>
          <w:sz w:val="24"/>
          <w:lang w:val="en-US"/>
        </w:rPr>
        <w:t xml:space="preserve"> only</w:t>
      </w:r>
      <w:r w:rsidRPr="0071560C">
        <w:rPr>
          <w:sz w:val="24"/>
          <w:lang w:val="en-US"/>
        </w:rPr>
        <w:t xml:space="preserve"> when its retrieval error </w:t>
      </w:r>
      <w:r w:rsidRPr="0071560C">
        <w:rPr>
          <w:rFonts w:hint="eastAsia"/>
          <w:sz w:val="24"/>
          <w:lang w:val="en-US"/>
        </w:rPr>
        <w:t>was</w:t>
      </w:r>
      <w:r w:rsidRPr="0071560C">
        <w:rPr>
          <w:sz w:val="24"/>
          <w:lang w:val="en-US"/>
        </w:rPr>
        <w:t xml:space="preserve"> below 1.5 ppm (see </w:t>
      </w:r>
      <w:r w:rsidRPr="0071560C">
        <w:rPr>
          <w:rFonts w:hint="eastAsia"/>
          <w:sz w:val="24"/>
          <w:lang w:val="en-US"/>
        </w:rPr>
        <w:t xml:space="preserve">the </w:t>
      </w:r>
      <w:r w:rsidRPr="0071560C">
        <w:rPr>
          <w:sz w:val="24"/>
          <w:lang w:val="en-US"/>
        </w:rPr>
        <w:t xml:space="preserve">bottom panel of Figure </w:t>
      </w:r>
      <w:r w:rsidRPr="0071560C">
        <w:rPr>
          <w:rFonts w:hint="eastAsia"/>
          <w:sz w:val="24"/>
          <w:lang w:val="en-US"/>
        </w:rPr>
        <w:t>8</w:t>
      </w:r>
      <w:r w:rsidRPr="0071560C">
        <w:rPr>
          <w:sz w:val="24"/>
          <w:lang w:val="en-US"/>
        </w:rPr>
        <w:t>)</w:t>
      </w:r>
      <w:r w:rsidR="00572C3C" w:rsidRPr="0071560C">
        <w:rPr>
          <w:rFonts w:eastAsia="바탕" w:hint="eastAsia"/>
          <w:sz w:val="24"/>
          <w:lang w:val="en-US" w:eastAsia="ko-KR"/>
        </w:rPr>
        <w:t xml:space="preserve">, which is the sum of all error components such as </w:t>
      </w:r>
      <w:r w:rsidR="00572C3C" w:rsidRPr="0071560C">
        <w:rPr>
          <w:color w:val="000000" w:themeColor="text1"/>
          <w:sz w:val="24"/>
          <w:szCs w:val="20"/>
        </w:rPr>
        <w:t xml:space="preserve">laser sampling error, zero level offsets, ILS error, smoothing error, atmospheric </w:t>
      </w:r>
      <w:proofErr w:type="spellStart"/>
      <w:r w:rsidR="00572C3C" w:rsidRPr="0071560C">
        <w:rPr>
          <w:color w:val="000000" w:themeColor="text1"/>
          <w:sz w:val="24"/>
          <w:szCs w:val="20"/>
        </w:rPr>
        <w:t>apriori</w:t>
      </w:r>
      <w:proofErr w:type="spellEnd"/>
      <w:r w:rsidR="00572C3C" w:rsidRPr="0071560C">
        <w:rPr>
          <w:color w:val="000000" w:themeColor="text1"/>
          <w:sz w:val="24"/>
          <w:szCs w:val="20"/>
        </w:rPr>
        <w:t xml:space="preserve"> temperature, atmospheric </w:t>
      </w:r>
      <w:proofErr w:type="spellStart"/>
      <w:r w:rsidR="00572C3C" w:rsidRPr="0071560C">
        <w:rPr>
          <w:color w:val="000000" w:themeColor="text1"/>
          <w:sz w:val="24"/>
          <w:szCs w:val="20"/>
        </w:rPr>
        <w:t>apriori</w:t>
      </w:r>
      <w:proofErr w:type="spellEnd"/>
      <w:r w:rsidR="00572C3C" w:rsidRPr="0071560C">
        <w:rPr>
          <w:color w:val="000000" w:themeColor="text1"/>
          <w:sz w:val="24"/>
          <w:szCs w:val="20"/>
        </w:rPr>
        <w:t xml:space="preserve"> pressure, surface pressure, and random noise</w:t>
      </w:r>
      <w:r w:rsidRPr="0071560C">
        <w:rPr>
          <w:sz w:val="24"/>
          <w:lang w:val="en-US"/>
        </w:rPr>
        <w:t>.</w:t>
      </w:r>
      <w:r w:rsidRPr="0071560C">
        <w:rPr>
          <w:rFonts w:hint="eastAsia"/>
          <w:sz w:val="24"/>
          <w:lang w:val="en-US"/>
        </w:rPr>
        <w:t xml:space="preserve"> R</w:t>
      </w:r>
      <w:r w:rsidRPr="0071560C">
        <w:rPr>
          <w:sz w:val="24"/>
          <w:lang w:val="en-US"/>
        </w:rPr>
        <w:t>ecent</w:t>
      </w:r>
      <w:r w:rsidRPr="0071560C">
        <w:rPr>
          <w:rFonts w:hint="eastAsia"/>
          <w:sz w:val="24"/>
          <w:lang w:val="en-US"/>
        </w:rPr>
        <w:t>ly,</w:t>
      </w:r>
      <w:r w:rsidRPr="0071560C">
        <w:rPr>
          <w:sz w:val="24"/>
          <w:lang w:val="en-US"/>
        </w:rPr>
        <w:t xml:space="preserve"> Wunch et al. (2016)</w:t>
      </w:r>
      <w:r w:rsidRPr="0071560C">
        <w:rPr>
          <w:rFonts w:hint="eastAsia"/>
          <w:sz w:val="24"/>
          <w:lang w:val="en-US"/>
        </w:rPr>
        <w:t xml:space="preserve"> reported that the</w:t>
      </w:r>
      <w:r w:rsidRPr="0071560C">
        <w:rPr>
          <w:sz w:val="24"/>
          <w:lang w:val="en-US"/>
        </w:rPr>
        <w:t xml:space="preserve"> compar</w:t>
      </w:r>
      <w:r w:rsidRPr="0071560C">
        <w:rPr>
          <w:rFonts w:hint="eastAsia"/>
          <w:sz w:val="24"/>
          <w:lang w:val="en-US"/>
        </w:rPr>
        <w:t>ison of</w:t>
      </w:r>
      <w:r w:rsidRPr="0071560C">
        <w:rPr>
          <w:sz w:val="24"/>
          <w:lang w:val="en-US"/>
        </w:rPr>
        <w:t xml:space="preserve"> </w:t>
      </w:r>
      <w:r w:rsidRPr="0071560C">
        <w:rPr>
          <w:rFonts w:hint="eastAsia"/>
          <w:sz w:val="24"/>
          <w:lang w:val="en-US"/>
        </w:rPr>
        <w:t>XCO</w:t>
      </w:r>
      <w:r w:rsidRPr="0071560C">
        <w:rPr>
          <w:rFonts w:hint="eastAsia"/>
          <w:sz w:val="24"/>
          <w:vertAlign w:val="subscript"/>
          <w:lang w:val="en-US"/>
        </w:rPr>
        <w:t>2</w:t>
      </w:r>
      <w:r w:rsidRPr="0071560C">
        <w:rPr>
          <w:rFonts w:hint="eastAsia"/>
          <w:sz w:val="24"/>
          <w:lang w:val="en-US"/>
        </w:rPr>
        <w:t xml:space="preserve"> derived from the </w:t>
      </w:r>
      <w:r w:rsidRPr="0071560C">
        <w:rPr>
          <w:sz w:val="24"/>
          <w:lang w:val="en-US"/>
        </w:rPr>
        <w:t>OCO-2 version 7Br data</w:t>
      </w:r>
      <w:r w:rsidRPr="0071560C">
        <w:rPr>
          <w:rFonts w:hint="eastAsia"/>
          <w:sz w:val="24"/>
          <w:lang w:val="en-US"/>
        </w:rPr>
        <w:t xml:space="preserve"> </w:t>
      </w:r>
      <w:r w:rsidRPr="0071560C">
        <w:rPr>
          <w:sz w:val="24"/>
          <w:lang w:val="en-US"/>
        </w:rPr>
        <w:t xml:space="preserve">against </w:t>
      </w:r>
      <w:r w:rsidRPr="0071560C">
        <w:rPr>
          <w:rFonts w:hint="eastAsia"/>
          <w:sz w:val="24"/>
          <w:lang w:val="en-US"/>
        </w:rPr>
        <w:t xml:space="preserve">a </w:t>
      </w:r>
      <w:r w:rsidRPr="0071560C">
        <w:rPr>
          <w:sz w:val="24"/>
          <w:lang w:val="en-US"/>
        </w:rPr>
        <w:t>co-located ground-based TCCON data that</w:t>
      </w:r>
      <w:r w:rsidRPr="0071560C">
        <w:rPr>
          <w:rFonts w:hint="eastAsia"/>
          <w:sz w:val="24"/>
          <w:lang w:val="en-US"/>
        </w:rPr>
        <w:t xml:space="preserve"> indicates </w:t>
      </w:r>
      <w:r w:rsidRPr="0071560C">
        <w:rPr>
          <w:sz w:val="24"/>
          <w:lang w:val="en-US"/>
        </w:rPr>
        <w:t xml:space="preserve">the median differences between </w:t>
      </w:r>
      <w:r w:rsidRPr="0071560C">
        <w:rPr>
          <w:rFonts w:hint="eastAsia"/>
          <w:sz w:val="24"/>
          <w:lang w:val="en-US"/>
        </w:rPr>
        <w:t xml:space="preserve">the </w:t>
      </w:r>
      <w:r w:rsidRPr="0071560C">
        <w:rPr>
          <w:sz w:val="24"/>
          <w:lang w:val="en-US"/>
        </w:rPr>
        <w:t>OCO-2 and TCCON data were less than 0.5 ppm</w:t>
      </w:r>
      <w:r w:rsidRPr="0071560C">
        <w:rPr>
          <w:rFonts w:hint="eastAsia"/>
          <w:sz w:val="24"/>
          <w:lang w:val="en-US"/>
        </w:rPr>
        <w:t xml:space="preserve">, a corresponding RMS differences less than 1.5 ppm. The overall </w:t>
      </w:r>
      <w:r w:rsidRPr="0071560C">
        <w:rPr>
          <w:sz w:val="24"/>
          <w:lang w:val="en-US"/>
        </w:rPr>
        <w:t>result</w:t>
      </w:r>
      <w:r w:rsidRPr="0071560C">
        <w:rPr>
          <w:rFonts w:hint="eastAsia"/>
          <w:sz w:val="24"/>
          <w:lang w:val="en-US"/>
        </w:rPr>
        <w:t>s</w:t>
      </w:r>
      <w:r w:rsidRPr="0071560C">
        <w:rPr>
          <w:sz w:val="24"/>
          <w:lang w:val="en-US"/>
        </w:rPr>
        <w:t xml:space="preserve"> of </w:t>
      </w:r>
      <w:r w:rsidRPr="0071560C">
        <w:rPr>
          <w:rFonts w:hint="eastAsia"/>
          <w:sz w:val="24"/>
          <w:lang w:val="en-US"/>
        </w:rPr>
        <w:t>our</w:t>
      </w:r>
      <w:r w:rsidRPr="0071560C">
        <w:rPr>
          <w:sz w:val="24"/>
          <w:lang w:val="en-US"/>
        </w:rPr>
        <w:t xml:space="preserve"> comparisons </w:t>
      </w:r>
      <w:r w:rsidRPr="0071560C">
        <w:rPr>
          <w:rFonts w:hint="eastAsia"/>
          <w:sz w:val="24"/>
          <w:lang w:val="en-US"/>
        </w:rPr>
        <w:t xml:space="preserve">are comparable with the report made by </w:t>
      </w:r>
      <w:r w:rsidRPr="0071560C">
        <w:rPr>
          <w:sz w:val="24"/>
          <w:lang w:val="en-US"/>
        </w:rPr>
        <w:t>Wunch et al. (2016)</w:t>
      </w:r>
      <w:r w:rsidRPr="0071560C">
        <w:rPr>
          <w:rFonts w:hint="eastAsia"/>
          <w:sz w:val="24"/>
          <w:lang w:val="en-US"/>
        </w:rPr>
        <w:t>. The OCO-2</w:t>
      </w:r>
      <w:r w:rsidRPr="0071560C">
        <w:rPr>
          <w:sz w:val="24"/>
          <w:lang w:val="en-US"/>
        </w:rPr>
        <w:t xml:space="preserve"> </w:t>
      </w:r>
      <w:r w:rsidRPr="0071560C">
        <w:rPr>
          <w:rFonts w:hint="eastAsia"/>
          <w:sz w:val="24"/>
          <w:lang w:val="en-US"/>
        </w:rPr>
        <w:t xml:space="preserve">product of </w:t>
      </w:r>
      <w:r w:rsidRPr="0071560C">
        <w:rPr>
          <w:sz w:val="24"/>
          <w:lang w:val="en-US"/>
        </w:rPr>
        <w:t>XCO</w:t>
      </w:r>
      <w:r w:rsidRPr="0071560C">
        <w:rPr>
          <w:sz w:val="24"/>
          <w:vertAlign w:val="subscript"/>
          <w:lang w:val="en-US"/>
        </w:rPr>
        <w:t>2</w:t>
      </w:r>
      <w:r w:rsidRPr="0071560C">
        <w:rPr>
          <w:sz w:val="24"/>
          <w:lang w:val="en-US"/>
        </w:rPr>
        <w:t xml:space="preserve"> </w:t>
      </w:r>
      <w:r w:rsidRPr="0071560C">
        <w:rPr>
          <w:rFonts w:hint="eastAsia"/>
          <w:sz w:val="24"/>
          <w:lang w:val="en-US"/>
        </w:rPr>
        <w:t xml:space="preserve">was biased (satellite minus g-b FTS) with respect to the g-b </w:t>
      </w:r>
      <w:r w:rsidRPr="0071560C">
        <w:rPr>
          <w:sz w:val="24"/>
          <w:lang w:val="en-US"/>
        </w:rPr>
        <w:t>FTS, which</w:t>
      </w:r>
      <w:r w:rsidRPr="0071560C">
        <w:rPr>
          <w:rFonts w:hint="eastAsia"/>
          <w:sz w:val="24"/>
          <w:lang w:val="en-US"/>
        </w:rPr>
        <w:t xml:space="preserve"> was lowered by </w:t>
      </w:r>
      <w:r w:rsidRPr="0071560C">
        <w:rPr>
          <w:sz w:val="24"/>
          <w:lang w:val="en-US"/>
        </w:rPr>
        <w:t>0.</w:t>
      </w:r>
      <w:r w:rsidRPr="0071560C">
        <w:rPr>
          <w:rFonts w:hint="eastAsia"/>
          <w:sz w:val="24"/>
          <w:lang w:val="en-US"/>
        </w:rPr>
        <w:t>065</w:t>
      </w:r>
      <w:r w:rsidRPr="0071560C">
        <w:rPr>
          <w:sz w:val="24"/>
          <w:lang w:val="en-US"/>
        </w:rPr>
        <w:t xml:space="preserve"> ppm</w:t>
      </w:r>
      <w:r w:rsidRPr="0071560C">
        <w:rPr>
          <w:rFonts w:hint="eastAsia"/>
          <w:sz w:val="24"/>
          <w:lang w:val="en-US"/>
        </w:rPr>
        <w:t xml:space="preserve"> </w:t>
      </w:r>
      <w:r w:rsidRPr="0071560C">
        <w:rPr>
          <w:sz w:val="24"/>
          <w:lang w:val="en-US"/>
        </w:rPr>
        <w:t xml:space="preserve">with </w:t>
      </w:r>
      <w:r w:rsidRPr="0071560C">
        <w:rPr>
          <w:rFonts w:hint="eastAsia"/>
          <w:sz w:val="24"/>
          <w:lang w:val="en-US"/>
        </w:rPr>
        <w:t xml:space="preserve">a </w:t>
      </w:r>
      <w:r w:rsidRPr="0071560C">
        <w:rPr>
          <w:sz w:val="24"/>
          <w:lang w:val="en-US"/>
        </w:rPr>
        <w:t xml:space="preserve">standard deviation of </w:t>
      </w:r>
      <w:r w:rsidRPr="0071560C">
        <w:rPr>
          <w:rFonts w:hint="eastAsia"/>
          <w:sz w:val="24"/>
          <w:lang w:val="en-US"/>
        </w:rPr>
        <w:t>1.66 ppm. This bias could be attributed to the</w:t>
      </w:r>
      <w:r w:rsidRPr="0071560C">
        <w:rPr>
          <w:sz w:val="24"/>
          <w:lang w:val="en-US"/>
        </w:rPr>
        <w:t xml:space="preserve"> instrument</w:t>
      </w:r>
      <w:r w:rsidRPr="0071560C">
        <w:rPr>
          <w:rFonts w:hint="eastAsia"/>
          <w:sz w:val="24"/>
          <w:lang w:val="en-US"/>
        </w:rPr>
        <w:t xml:space="preserve"> </w:t>
      </w:r>
      <w:r w:rsidRPr="0071560C">
        <w:rPr>
          <w:sz w:val="24"/>
          <w:lang w:val="en-US"/>
        </w:rPr>
        <w:t>uncertaint</w:t>
      </w:r>
      <w:r w:rsidRPr="0071560C">
        <w:rPr>
          <w:rFonts w:hint="eastAsia"/>
          <w:sz w:val="24"/>
          <w:lang w:val="en-US"/>
        </w:rPr>
        <w:t>y</w:t>
      </w:r>
      <w:r w:rsidRPr="0071560C">
        <w:rPr>
          <w:sz w:val="24"/>
          <w:lang w:val="en-US"/>
        </w:rPr>
        <w:t>.</w:t>
      </w:r>
      <w:r w:rsidRPr="0071560C">
        <w:rPr>
          <w:rFonts w:hint="eastAsia"/>
          <w:sz w:val="24"/>
          <w:lang w:val="en-US"/>
        </w:rPr>
        <w:t xml:space="preserve"> In addition to that, we also obtained a strong correlation between them, which was quantified as a correlation coefficient of 0.85</w:t>
      </w:r>
      <w:r w:rsidR="00C95E61" w:rsidRPr="0071560C">
        <w:rPr>
          <w:rFonts w:eastAsia="바탕" w:hint="eastAsia"/>
          <w:sz w:val="24"/>
          <w:lang w:val="en-US" w:eastAsia="ko-KR"/>
        </w:rPr>
        <w:t xml:space="preserve"> (see Table 4)</w:t>
      </w:r>
      <w:r w:rsidRPr="0071560C">
        <w:rPr>
          <w:rFonts w:hint="eastAsia"/>
          <w:sz w:val="24"/>
          <w:lang w:val="en-US"/>
        </w:rPr>
        <w:t>.</w:t>
      </w:r>
    </w:p>
    <w:p w:rsidR="00A4545B" w:rsidRPr="00A4545B" w:rsidRDefault="00A4545B" w:rsidP="0072681F">
      <w:pPr>
        <w:rPr>
          <w:rFonts w:eastAsia="바탕"/>
          <w:lang w:val="en-US" w:eastAsia="ko-KR"/>
        </w:rPr>
      </w:pPr>
    </w:p>
    <w:p w:rsidR="00577041" w:rsidRPr="00D31F1B" w:rsidRDefault="00577041" w:rsidP="00577041">
      <w:pPr>
        <w:pStyle w:val="a9"/>
        <w:keepNext/>
        <w:rPr>
          <w:rFonts w:eastAsia="바탕"/>
          <w:b w:val="0"/>
          <w:sz w:val="20"/>
          <w:lang w:eastAsia="ko-KR"/>
        </w:rPr>
      </w:pPr>
      <w:proofErr w:type="gramStart"/>
      <w:r w:rsidRPr="00D31F1B">
        <w:rPr>
          <w:sz w:val="22"/>
        </w:rPr>
        <w:t xml:space="preserve">Table </w:t>
      </w:r>
      <w:r w:rsidR="00D31F1B" w:rsidRPr="00D31F1B">
        <w:rPr>
          <w:rFonts w:eastAsia="바탕" w:hint="eastAsia"/>
          <w:sz w:val="22"/>
          <w:lang w:eastAsia="ko-KR"/>
        </w:rPr>
        <w:t>4</w:t>
      </w:r>
      <w:r w:rsidR="00D326C5" w:rsidRPr="00D31F1B">
        <w:rPr>
          <w:rFonts w:eastAsia="바탕" w:hint="eastAsia"/>
          <w:sz w:val="22"/>
          <w:lang w:eastAsia="ko-KR"/>
        </w:rPr>
        <w:t>.</w:t>
      </w:r>
      <w:proofErr w:type="gramEnd"/>
      <w:r w:rsidRPr="00D31F1B">
        <w:rPr>
          <w:rFonts w:eastAsia="바탕" w:hint="eastAsia"/>
          <w:sz w:val="22"/>
          <w:lang w:eastAsia="ko-KR"/>
        </w:rPr>
        <w:t xml:space="preserve"> </w:t>
      </w:r>
      <w:r w:rsidRPr="00D31F1B">
        <w:rPr>
          <w:rFonts w:eastAsia="바탕"/>
          <w:b w:val="0"/>
          <w:sz w:val="20"/>
          <w:lang w:val="en-US" w:eastAsia="ko-KR"/>
        </w:rPr>
        <w:t xml:space="preserve">Summary of the statistics </w:t>
      </w:r>
      <w:r w:rsidR="00D909D9" w:rsidRPr="00D31F1B">
        <w:rPr>
          <w:rFonts w:eastAsia="바탕" w:hint="eastAsia"/>
          <w:b w:val="0"/>
          <w:sz w:val="20"/>
          <w:lang w:val="en-US" w:eastAsia="ko-KR"/>
        </w:rPr>
        <w:t>of</w:t>
      </w:r>
      <w:r w:rsidRPr="00D31F1B">
        <w:rPr>
          <w:rFonts w:eastAsia="바탕"/>
          <w:b w:val="0"/>
          <w:sz w:val="20"/>
          <w:lang w:val="en-US" w:eastAsia="ko-KR"/>
        </w:rPr>
        <w:t xml:space="preserve"> XCO</w:t>
      </w:r>
      <w:r w:rsidRPr="00D31F1B">
        <w:rPr>
          <w:rFonts w:eastAsia="바탕"/>
          <w:b w:val="0"/>
          <w:sz w:val="20"/>
          <w:vertAlign w:val="subscript"/>
          <w:lang w:val="en-US" w:eastAsia="ko-KR"/>
        </w:rPr>
        <w:t>2</w:t>
      </w:r>
      <w:r w:rsidRPr="00D31F1B">
        <w:rPr>
          <w:rFonts w:eastAsia="바탕"/>
          <w:b w:val="0"/>
          <w:sz w:val="20"/>
          <w:lang w:val="en-US" w:eastAsia="ko-KR"/>
        </w:rPr>
        <w:t xml:space="preserve"> comparisons between OCO-2 and </w:t>
      </w:r>
      <w:r w:rsidRPr="00D31F1B">
        <w:rPr>
          <w:rFonts w:eastAsia="바탕" w:hint="eastAsia"/>
          <w:b w:val="0"/>
          <w:sz w:val="20"/>
          <w:lang w:val="en-US" w:eastAsia="ko-KR"/>
        </w:rPr>
        <w:t>the</w:t>
      </w:r>
      <w:r w:rsidRPr="00D31F1B">
        <w:rPr>
          <w:rFonts w:eastAsia="바탕"/>
          <w:b w:val="0"/>
          <w:sz w:val="20"/>
          <w:lang w:val="en-US" w:eastAsia="ko-KR"/>
        </w:rPr>
        <w:t xml:space="preserve"> g-b FTS </w:t>
      </w:r>
      <w:r w:rsidRPr="00D31F1B">
        <w:rPr>
          <w:rFonts w:eastAsia="바탕" w:hint="eastAsia"/>
          <w:b w:val="0"/>
          <w:sz w:val="20"/>
          <w:lang w:val="en-US" w:eastAsia="ko-KR"/>
        </w:rPr>
        <w:t>from</w:t>
      </w:r>
      <w:r w:rsidRPr="00D31F1B">
        <w:rPr>
          <w:rFonts w:eastAsia="바탕"/>
          <w:b w:val="0"/>
          <w:sz w:val="20"/>
          <w:lang w:val="en-US" w:eastAsia="ko-KR"/>
        </w:rPr>
        <w:t xml:space="preserve"> 2014 </w:t>
      </w:r>
      <w:r w:rsidRPr="00D31F1B">
        <w:rPr>
          <w:rFonts w:eastAsia="바탕" w:hint="eastAsia"/>
          <w:b w:val="0"/>
          <w:sz w:val="20"/>
          <w:lang w:val="en-US" w:eastAsia="ko-KR"/>
        </w:rPr>
        <w:t>to</w:t>
      </w:r>
      <w:r w:rsidRPr="00D31F1B">
        <w:rPr>
          <w:rFonts w:eastAsia="바탕"/>
          <w:b w:val="0"/>
          <w:sz w:val="20"/>
          <w:lang w:val="en-US" w:eastAsia="ko-KR"/>
        </w:rPr>
        <w:t xml:space="preserve"> 2015</w:t>
      </w:r>
      <w:r w:rsidRPr="00D31F1B">
        <w:rPr>
          <w:rFonts w:eastAsia="바탕" w:hint="eastAsia"/>
          <w:b w:val="0"/>
          <w:sz w:val="20"/>
          <w:lang w:val="en-US" w:eastAsia="ko-KR"/>
        </w:rPr>
        <w:t xml:space="preserve"> are presented</w:t>
      </w:r>
      <w:r w:rsidRPr="00D31F1B">
        <w:rPr>
          <w:rFonts w:eastAsia="바탕"/>
          <w:b w:val="0"/>
          <w:sz w:val="20"/>
          <w:lang w:val="en-US" w:eastAsia="ko-KR"/>
        </w:rPr>
        <w:t>. N–coincident number of data, R-correlation coefficient, RMS</w:t>
      </w:r>
      <w:r w:rsidRPr="00D31F1B">
        <w:rPr>
          <w:rFonts w:eastAsia="바탕" w:hint="eastAsia"/>
          <w:b w:val="0"/>
          <w:sz w:val="20"/>
          <w:lang w:val="en-US" w:eastAsia="ko-KR"/>
        </w:rPr>
        <w:t xml:space="preserve">E - Root Mean </w:t>
      </w:r>
      <w:r w:rsidRPr="00D31F1B">
        <w:rPr>
          <w:rFonts w:eastAsia="바탕" w:hint="eastAsia"/>
          <w:b w:val="0"/>
          <w:color w:val="000000" w:themeColor="text1"/>
          <w:sz w:val="20"/>
          <w:lang w:val="en-US" w:eastAsia="ko-KR"/>
        </w:rPr>
        <w:t>Square</w:t>
      </w:r>
      <w:r w:rsidR="00A87B8B" w:rsidRPr="00D31F1B">
        <w:rPr>
          <w:rFonts w:eastAsia="바탕" w:hint="eastAsia"/>
          <w:b w:val="0"/>
          <w:color w:val="000000" w:themeColor="text1"/>
          <w:sz w:val="20"/>
          <w:lang w:val="en-US" w:eastAsia="ko-KR"/>
        </w:rPr>
        <w:t>s</w:t>
      </w:r>
      <w:r w:rsidRPr="00D31F1B">
        <w:rPr>
          <w:rFonts w:eastAsia="바탕" w:hint="eastAsia"/>
          <w:b w:val="0"/>
          <w:sz w:val="20"/>
          <w:lang w:val="en-US" w:eastAsia="ko-KR"/>
        </w:rPr>
        <w:t xml:space="preserve"> Error.</w:t>
      </w:r>
    </w:p>
    <w:tbl>
      <w:tblPr>
        <w:tblStyle w:val="ac"/>
        <w:tblW w:w="0" w:type="auto"/>
        <w:tblInd w:w="108" w:type="dxa"/>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387"/>
        <w:gridCol w:w="1933"/>
        <w:gridCol w:w="2072"/>
        <w:gridCol w:w="908"/>
        <w:gridCol w:w="1187"/>
      </w:tblGrid>
      <w:tr w:rsidR="00577041" w:rsidRPr="00C75CAB" w:rsidTr="00D31F1B">
        <w:trPr>
          <w:trHeight w:val="648"/>
        </w:trPr>
        <w:tc>
          <w:tcPr>
            <w:tcW w:w="387" w:type="dxa"/>
          </w:tcPr>
          <w:p w:rsidR="00577041" w:rsidRPr="00D31F1B" w:rsidRDefault="00577041" w:rsidP="00577041">
            <w:pPr>
              <w:pStyle w:val="Normal1"/>
              <w:pBdr>
                <w:top w:val="none" w:sz="0" w:space="0" w:color="auto"/>
                <w:left w:val="none" w:sz="0" w:space="0" w:color="auto"/>
                <w:bottom w:val="none" w:sz="0" w:space="0" w:color="auto"/>
                <w:right w:val="none" w:sz="0" w:space="0" w:color="auto"/>
              </w:pBdr>
              <w:wordWrap/>
              <w:rPr>
                <w:rFonts w:ascii="Times New Roman" w:hAnsi="Times New Roman" w:cs="Times New Roman"/>
                <w:color w:val="000000" w:themeColor="text1"/>
                <w:sz w:val="22"/>
                <w:szCs w:val="20"/>
              </w:rPr>
            </w:pPr>
            <w:r w:rsidRPr="00D31F1B">
              <w:rPr>
                <w:rFonts w:ascii="Times New Roman" w:hAnsi="Times New Roman" w:cs="Times New Roman"/>
                <w:color w:val="000000" w:themeColor="text1"/>
                <w:sz w:val="22"/>
                <w:szCs w:val="20"/>
              </w:rPr>
              <w:t>N</w:t>
            </w:r>
          </w:p>
        </w:tc>
        <w:tc>
          <w:tcPr>
            <w:tcW w:w="1933" w:type="dxa"/>
          </w:tcPr>
          <w:p w:rsidR="00577041" w:rsidRPr="00D31F1B" w:rsidRDefault="00577041" w:rsidP="00577041">
            <w:pPr>
              <w:pStyle w:val="Normal1"/>
              <w:pBdr>
                <w:top w:val="none" w:sz="0" w:space="0" w:color="auto"/>
                <w:left w:val="none" w:sz="0" w:space="0" w:color="auto"/>
                <w:bottom w:val="none" w:sz="0" w:space="0" w:color="auto"/>
                <w:right w:val="none" w:sz="0" w:space="0" w:color="auto"/>
              </w:pBdr>
              <w:wordWrap/>
              <w:jc w:val="left"/>
              <w:rPr>
                <w:rFonts w:ascii="Times New Roman" w:hAnsi="Times New Roman" w:cs="Times New Roman"/>
                <w:color w:val="000000" w:themeColor="text1"/>
                <w:sz w:val="22"/>
                <w:szCs w:val="20"/>
              </w:rPr>
            </w:pPr>
            <w:proofErr w:type="spellStart"/>
            <w:r w:rsidRPr="00D31F1B">
              <w:rPr>
                <w:rFonts w:ascii="Times New Roman" w:hAnsi="Times New Roman" w:cs="Times New Roman"/>
                <w:color w:val="000000" w:themeColor="text1"/>
                <w:sz w:val="22"/>
                <w:szCs w:val="20"/>
              </w:rPr>
              <w:t>Abso</w:t>
            </w:r>
            <w:proofErr w:type="spellEnd"/>
            <w:r w:rsidRPr="00D31F1B">
              <w:rPr>
                <w:rFonts w:ascii="Times New Roman" w:hAnsi="Times New Roman" w:cs="Times New Roman"/>
                <w:color w:val="000000" w:themeColor="text1"/>
                <w:sz w:val="22"/>
                <w:szCs w:val="20"/>
              </w:rPr>
              <w:t>. diff. (ppm)</w:t>
            </w:r>
          </w:p>
        </w:tc>
        <w:tc>
          <w:tcPr>
            <w:tcW w:w="2072" w:type="dxa"/>
          </w:tcPr>
          <w:p w:rsidR="00577041" w:rsidRPr="00D31F1B" w:rsidRDefault="00577041" w:rsidP="00577041">
            <w:pPr>
              <w:pStyle w:val="Normal1"/>
              <w:pBdr>
                <w:top w:val="none" w:sz="0" w:space="0" w:color="auto"/>
                <w:left w:val="none" w:sz="0" w:space="0" w:color="auto"/>
                <w:bottom w:val="none" w:sz="0" w:space="0" w:color="auto"/>
                <w:right w:val="none" w:sz="0" w:space="0" w:color="auto"/>
              </w:pBdr>
              <w:wordWrap/>
              <w:rPr>
                <w:rFonts w:ascii="Times New Roman" w:hAnsi="Times New Roman" w:cs="Times New Roman"/>
                <w:color w:val="000000" w:themeColor="text1"/>
                <w:sz w:val="22"/>
                <w:szCs w:val="20"/>
              </w:rPr>
            </w:pPr>
            <w:r w:rsidRPr="00D31F1B">
              <w:rPr>
                <w:rFonts w:ascii="Times New Roman" w:hAnsi="Times New Roman" w:cs="Times New Roman"/>
                <w:color w:val="000000" w:themeColor="text1"/>
                <w:sz w:val="22"/>
                <w:szCs w:val="20"/>
              </w:rPr>
              <w:t>Rel. diff (%)</w:t>
            </w:r>
          </w:p>
        </w:tc>
        <w:tc>
          <w:tcPr>
            <w:tcW w:w="908" w:type="dxa"/>
          </w:tcPr>
          <w:p w:rsidR="00577041" w:rsidRPr="00D31F1B" w:rsidRDefault="00577041" w:rsidP="00577041">
            <w:pPr>
              <w:pStyle w:val="Normal1"/>
              <w:pBdr>
                <w:top w:val="none" w:sz="0" w:space="0" w:color="auto"/>
                <w:left w:val="none" w:sz="0" w:space="0" w:color="auto"/>
                <w:bottom w:val="none" w:sz="0" w:space="0" w:color="auto"/>
                <w:right w:val="none" w:sz="0" w:space="0" w:color="auto"/>
              </w:pBdr>
              <w:wordWrap/>
              <w:rPr>
                <w:rFonts w:ascii="Times New Roman" w:hAnsi="Times New Roman" w:cs="Times New Roman"/>
                <w:color w:val="000000" w:themeColor="text1"/>
                <w:sz w:val="22"/>
                <w:szCs w:val="20"/>
              </w:rPr>
            </w:pPr>
            <w:r w:rsidRPr="00D31F1B">
              <w:rPr>
                <w:rFonts w:ascii="Times New Roman" w:hAnsi="Times New Roman" w:cs="Times New Roman"/>
                <w:color w:val="000000" w:themeColor="text1"/>
                <w:sz w:val="22"/>
                <w:szCs w:val="20"/>
              </w:rPr>
              <w:t>R</w:t>
            </w:r>
          </w:p>
        </w:tc>
        <w:tc>
          <w:tcPr>
            <w:tcW w:w="1187" w:type="dxa"/>
          </w:tcPr>
          <w:p w:rsidR="00577041" w:rsidRPr="00D31F1B" w:rsidRDefault="00577041" w:rsidP="00577041">
            <w:pPr>
              <w:pStyle w:val="Normal1"/>
              <w:pBdr>
                <w:top w:val="none" w:sz="0" w:space="0" w:color="auto"/>
                <w:left w:val="none" w:sz="0" w:space="0" w:color="auto"/>
                <w:bottom w:val="none" w:sz="0" w:space="0" w:color="auto"/>
                <w:right w:val="none" w:sz="0" w:space="0" w:color="auto"/>
              </w:pBdr>
              <w:wordWrap/>
              <w:rPr>
                <w:rFonts w:ascii="Times New Roman" w:hAnsi="Times New Roman" w:cs="Times New Roman"/>
                <w:color w:val="000000" w:themeColor="text1"/>
                <w:sz w:val="22"/>
                <w:szCs w:val="20"/>
              </w:rPr>
            </w:pPr>
            <w:r w:rsidRPr="00D31F1B">
              <w:rPr>
                <w:rFonts w:ascii="Times New Roman" w:hAnsi="Times New Roman" w:cs="Times New Roman" w:hint="eastAsia"/>
                <w:color w:val="000000" w:themeColor="text1"/>
                <w:sz w:val="22"/>
                <w:szCs w:val="20"/>
              </w:rPr>
              <w:t>RMSE (ppm)</w:t>
            </w:r>
          </w:p>
        </w:tc>
      </w:tr>
      <w:tr w:rsidR="00577041" w:rsidRPr="00C75CAB" w:rsidTr="00D31F1B">
        <w:trPr>
          <w:trHeight w:val="360"/>
        </w:trPr>
        <w:tc>
          <w:tcPr>
            <w:tcW w:w="387" w:type="dxa"/>
          </w:tcPr>
          <w:p w:rsidR="00577041" w:rsidRPr="00D31F1B" w:rsidRDefault="00577041" w:rsidP="00577041">
            <w:pPr>
              <w:pStyle w:val="Normal1"/>
              <w:pBdr>
                <w:top w:val="none" w:sz="0" w:space="0" w:color="auto"/>
                <w:left w:val="none" w:sz="0" w:space="0" w:color="auto"/>
                <w:bottom w:val="none" w:sz="0" w:space="0" w:color="auto"/>
                <w:right w:val="none" w:sz="0" w:space="0" w:color="auto"/>
              </w:pBdr>
              <w:wordWrap/>
              <w:rPr>
                <w:rFonts w:ascii="Times New Roman" w:hAnsi="Times New Roman" w:cs="Times New Roman"/>
                <w:b/>
                <w:color w:val="000000" w:themeColor="text1"/>
                <w:szCs w:val="20"/>
              </w:rPr>
            </w:pPr>
            <w:r w:rsidRPr="00D31F1B">
              <w:rPr>
                <w:rFonts w:ascii="Times New Roman" w:hAnsi="Times New Roman" w:cs="Times New Roman" w:hint="eastAsia"/>
                <w:b/>
                <w:color w:val="000000" w:themeColor="text1"/>
                <w:szCs w:val="20"/>
              </w:rPr>
              <w:t>9</w:t>
            </w:r>
          </w:p>
        </w:tc>
        <w:tc>
          <w:tcPr>
            <w:tcW w:w="1933" w:type="dxa"/>
          </w:tcPr>
          <w:p w:rsidR="00577041" w:rsidRPr="00D31F1B" w:rsidRDefault="00577041" w:rsidP="00577041">
            <w:pPr>
              <w:pStyle w:val="Normal1"/>
              <w:pBdr>
                <w:top w:val="none" w:sz="0" w:space="0" w:color="auto"/>
                <w:left w:val="none" w:sz="0" w:space="0" w:color="auto"/>
                <w:bottom w:val="none" w:sz="0" w:space="0" w:color="auto"/>
                <w:right w:val="none" w:sz="0" w:space="0" w:color="auto"/>
              </w:pBdr>
              <w:wordWrap/>
              <w:rPr>
                <w:rFonts w:ascii="Times New Roman" w:hAnsi="Times New Roman" w:cs="Times New Roman"/>
                <w:color w:val="000000" w:themeColor="text1"/>
                <w:szCs w:val="20"/>
              </w:rPr>
            </w:pPr>
            <w:r w:rsidRPr="00D31F1B">
              <w:rPr>
                <w:rFonts w:ascii="Times New Roman" w:hAnsi="Times New Roman" w:cs="Times New Roman" w:hint="eastAsia"/>
                <w:color w:val="000000" w:themeColor="text1"/>
                <w:szCs w:val="20"/>
              </w:rPr>
              <w:t>-0.065</w:t>
            </w:r>
            <w:r w:rsidRPr="00D31F1B">
              <w:rPr>
                <w:rFonts w:ascii="Times New Roman" w:hAnsi="Times New Roman" w:cs="Times New Roman"/>
                <w:color w:val="000000" w:themeColor="text1"/>
                <w:szCs w:val="20"/>
              </w:rPr>
              <w:t>±</w:t>
            </w:r>
            <w:r w:rsidRPr="00D31F1B">
              <w:rPr>
                <w:rFonts w:ascii="Times New Roman" w:hAnsi="Times New Roman" w:cs="Times New Roman" w:hint="eastAsia"/>
                <w:color w:val="000000" w:themeColor="text1"/>
                <w:szCs w:val="20"/>
              </w:rPr>
              <w:t>1.665</w:t>
            </w:r>
          </w:p>
        </w:tc>
        <w:tc>
          <w:tcPr>
            <w:tcW w:w="2072" w:type="dxa"/>
          </w:tcPr>
          <w:p w:rsidR="00577041" w:rsidRPr="00D31F1B" w:rsidRDefault="00577041" w:rsidP="00577041">
            <w:pPr>
              <w:pStyle w:val="Normal1"/>
              <w:pBdr>
                <w:top w:val="none" w:sz="0" w:space="0" w:color="auto"/>
                <w:left w:val="none" w:sz="0" w:space="0" w:color="auto"/>
                <w:bottom w:val="none" w:sz="0" w:space="0" w:color="auto"/>
                <w:right w:val="none" w:sz="0" w:space="0" w:color="auto"/>
              </w:pBdr>
              <w:wordWrap/>
              <w:rPr>
                <w:rFonts w:ascii="Times New Roman" w:hAnsi="Times New Roman" w:cs="Times New Roman"/>
                <w:color w:val="000000" w:themeColor="text1"/>
                <w:szCs w:val="20"/>
              </w:rPr>
            </w:pPr>
            <w:r w:rsidRPr="00D31F1B">
              <w:rPr>
                <w:rFonts w:ascii="Times New Roman" w:hAnsi="Times New Roman" w:cs="Times New Roman" w:hint="eastAsia"/>
                <w:color w:val="000000" w:themeColor="text1"/>
                <w:szCs w:val="20"/>
              </w:rPr>
              <w:t>-0.0167</w:t>
            </w:r>
            <w:r w:rsidRPr="00D31F1B">
              <w:rPr>
                <w:rFonts w:ascii="Times New Roman" w:hAnsi="Times New Roman" w:cs="Times New Roman"/>
                <w:color w:val="000000" w:themeColor="text1"/>
                <w:szCs w:val="20"/>
              </w:rPr>
              <w:t>±</w:t>
            </w:r>
            <w:r w:rsidRPr="00D31F1B">
              <w:rPr>
                <w:rFonts w:ascii="Times New Roman" w:hAnsi="Times New Roman" w:cs="Times New Roman" w:hint="eastAsia"/>
                <w:color w:val="000000" w:themeColor="text1"/>
                <w:szCs w:val="20"/>
              </w:rPr>
              <w:t>0.418</w:t>
            </w:r>
          </w:p>
        </w:tc>
        <w:tc>
          <w:tcPr>
            <w:tcW w:w="908" w:type="dxa"/>
          </w:tcPr>
          <w:p w:rsidR="00577041" w:rsidRPr="00D31F1B" w:rsidRDefault="00577041" w:rsidP="00577041">
            <w:pPr>
              <w:pStyle w:val="Normal1"/>
              <w:pBdr>
                <w:top w:val="none" w:sz="0" w:space="0" w:color="auto"/>
                <w:left w:val="none" w:sz="0" w:space="0" w:color="auto"/>
                <w:bottom w:val="none" w:sz="0" w:space="0" w:color="auto"/>
                <w:right w:val="none" w:sz="0" w:space="0" w:color="auto"/>
              </w:pBdr>
              <w:wordWrap/>
              <w:rPr>
                <w:rFonts w:ascii="Times New Roman" w:hAnsi="Times New Roman" w:cs="Times New Roman"/>
                <w:color w:val="000000" w:themeColor="text1"/>
                <w:szCs w:val="20"/>
              </w:rPr>
            </w:pPr>
            <w:r w:rsidRPr="00D31F1B">
              <w:rPr>
                <w:rFonts w:ascii="Times New Roman" w:hAnsi="Times New Roman" w:cs="Times New Roman" w:hint="eastAsia"/>
                <w:color w:val="000000" w:themeColor="text1"/>
                <w:szCs w:val="20"/>
              </w:rPr>
              <w:t>0.854</w:t>
            </w:r>
          </w:p>
        </w:tc>
        <w:tc>
          <w:tcPr>
            <w:tcW w:w="1187" w:type="dxa"/>
          </w:tcPr>
          <w:p w:rsidR="00577041" w:rsidRPr="00D31F1B" w:rsidRDefault="00577041" w:rsidP="00577041">
            <w:pPr>
              <w:pStyle w:val="Normal1"/>
              <w:pBdr>
                <w:top w:val="none" w:sz="0" w:space="0" w:color="auto"/>
                <w:left w:val="none" w:sz="0" w:space="0" w:color="auto"/>
                <w:bottom w:val="none" w:sz="0" w:space="0" w:color="auto"/>
                <w:right w:val="none" w:sz="0" w:space="0" w:color="auto"/>
              </w:pBdr>
              <w:wordWrap/>
              <w:rPr>
                <w:rFonts w:ascii="Times New Roman" w:hAnsi="Times New Roman" w:cs="Times New Roman"/>
                <w:color w:val="000000" w:themeColor="text1"/>
                <w:szCs w:val="20"/>
              </w:rPr>
            </w:pPr>
            <w:r w:rsidRPr="00D31F1B">
              <w:rPr>
                <w:rFonts w:ascii="Times New Roman" w:hAnsi="Times New Roman" w:cs="Times New Roman" w:hint="eastAsia"/>
                <w:color w:val="000000" w:themeColor="text1"/>
                <w:szCs w:val="20"/>
              </w:rPr>
              <w:t>1.571</w:t>
            </w:r>
          </w:p>
        </w:tc>
      </w:tr>
    </w:tbl>
    <w:p w:rsidR="00577041" w:rsidRDefault="00577041" w:rsidP="00577041">
      <w:pPr>
        <w:pStyle w:val="3"/>
      </w:pPr>
      <w:r w:rsidRPr="00690151">
        <w:rPr>
          <w:rFonts w:cs="Times New Roman"/>
          <w:b w:val="0"/>
          <w:noProof/>
          <w:sz w:val="24"/>
          <w:lang w:val="en-US" w:eastAsia="ko-KR"/>
        </w:rPr>
        <w:lastRenderedPageBreak/>
        <w:drawing>
          <wp:inline distT="0" distB="0" distL="0" distR="0" wp14:anchorId="6BABF82D" wp14:editId="3F5CB848">
            <wp:extent cx="4074567" cy="3247949"/>
            <wp:effectExtent l="0" t="0" r="2540" b="0"/>
            <wp:docPr id="13" name="그림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CO2_2014 to 2015_Introduction AMY station.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103503" cy="3271015"/>
                    </a:xfrm>
                    <a:prstGeom prst="rect">
                      <a:avLst/>
                    </a:prstGeom>
                  </pic:spPr>
                </pic:pic>
              </a:graphicData>
            </a:graphic>
          </wp:inline>
        </w:drawing>
      </w:r>
    </w:p>
    <w:p w:rsidR="00D31F1B" w:rsidRPr="00355635" w:rsidRDefault="00577041" w:rsidP="00355635">
      <w:pPr>
        <w:pStyle w:val="a9"/>
        <w:rPr>
          <w:rFonts w:eastAsia="바탕"/>
          <w:b w:val="0"/>
          <w:sz w:val="20"/>
          <w:lang w:val="en-US" w:eastAsia="ko-KR"/>
        </w:rPr>
      </w:pPr>
      <w:r w:rsidRPr="00D31F1B">
        <w:rPr>
          <w:sz w:val="22"/>
        </w:rPr>
        <w:t xml:space="preserve">Figure </w:t>
      </w:r>
      <w:r w:rsidR="00E9731E" w:rsidRPr="00D31F1B">
        <w:rPr>
          <w:sz w:val="22"/>
        </w:rPr>
        <w:fldChar w:fldCharType="begin"/>
      </w:r>
      <w:r w:rsidR="00E9731E" w:rsidRPr="00D31F1B">
        <w:rPr>
          <w:sz w:val="22"/>
        </w:rPr>
        <w:instrText xml:space="preserve"> SEQ Figure \* ARABIC </w:instrText>
      </w:r>
      <w:r w:rsidR="00E9731E" w:rsidRPr="00D31F1B">
        <w:rPr>
          <w:sz w:val="22"/>
        </w:rPr>
        <w:fldChar w:fldCharType="separate"/>
      </w:r>
      <w:r w:rsidR="001636C1" w:rsidRPr="00D31F1B">
        <w:rPr>
          <w:noProof/>
          <w:sz w:val="22"/>
        </w:rPr>
        <w:t>9</w:t>
      </w:r>
      <w:r w:rsidR="00E9731E" w:rsidRPr="00D31F1B">
        <w:rPr>
          <w:noProof/>
          <w:sz w:val="22"/>
        </w:rPr>
        <w:fldChar w:fldCharType="end"/>
      </w:r>
      <w:r w:rsidRPr="00D31F1B">
        <w:rPr>
          <w:rFonts w:eastAsia="바탕" w:hint="eastAsia"/>
          <w:sz w:val="22"/>
          <w:lang w:eastAsia="ko-KR"/>
        </w:rPr>
        <w:t xml:space="preserve">: </w:t>
      </w:r>
      <w:r w:rsidRPr="00D31F1B">
        <w:rPr>
          <w:rFonts w:eastAsia="바탕"/>
          <w:b w:val="0"/>
          <w:sz w:val="20"/>
          <w:lang w:val="en-US" w:eastAsia="ko-KR"/>
        </w:rPr>
        <w:t>Top Panel: The time series of XCO</w:t>
      </w:r>
      <w:r w:rsidRPr="00D31F1B">
        <w:rPr>
          <w:rFonts w:eastAsia="바탕"/>
          <w:b w:val="0"/>
          <w:sz w:val="20"/>
          <w:vertAlign w:val="subscript"/>
          <w:lang w:val="en-US" w:eastAsia="ko-KR"/>
        </w:rPr>
        <w:t>2</w:t>
      </w:r>
      <w:r w:rsidRPr="00D31F1B">
        <w:rPr>
          <w:rFonts w:eastAsia="바탕"/>
          <w:b w:val="0"/>
          <w:sz w:val="20"/>
          <w:lang w:val="en-US" w:eastAsia="ko-KR"/>
        </w:rPr>
        <w:t xml:space="preserve"> </w:t>
      </w:r>
      <w:r w:rsidRPr="00D31F1B">
        <w:rPr>
          <w:rFonts w:eastAsia="바탕" w:hint="eastAsia"/>
          <w:b w:val="0"/>
          <w:sz w:val="20"/>
          <w:lang w:val="en-US" w:eastAsia="ko-KR"/>
        </w:rPr>
        <w:t xml:space="preserve">from the </w:t>
      </w:r>
      <w:r w:rsidRPr="00D31F1B">
        <w:rPr>
          <w:rFonts w:eastAsia="바탕"/>
          <w:b w:val="0"/>
          <w:sz w:val="20"/>
          <w:lang w:val="en-US" w:eastAsia="ko-KR"/>
        </w:rPr>
        <w:t>g-b FTS (blue dot) and OCO</w:t>
      </w:r>
      <w:r w:rsidRPr="00D31F1B">
        <w:rPr>
          <w:rFonts w:eastAsia="바탕" w:hint="eastAsia"/>
          <w:b w:val="0"/>
          <w:sz w:val="20"/>
          <w:lang w:val="en-US" w:eastAsia="ko-KR"/>
        </w:rPr>
        <w:t>-</w:t>
      </w:r>
      <w:r w:rsidRPr="00D31F1B">
        <w:rPr>
          <w:rFonts w:eastAsia="바탕"/>
          <w:b w:val="0"/>
          <w:sz w:val="20"/>
          <w:lang w:val="en-US" w:eastAsia="ko-KR"/>
        </w:rPr>
        <w:t xml:space="preserve">2 (red dot) </w:t>
      </w:r>
      <w:r w:rsidRPr="00D31F1B">
        <w:rPr>
          <w:rFonts w:eastAsia="바탕" w:hint="eastAsia"/>
          <w:b w:val="0"/>
          <w:sz w:val="20"/>
          <w:lang w:val="en-US" w:eastAsia="ko-KR"/>
        </w:rPr>
        <w:t xml:space="preserve">over the </w:t>
      </w:r>
      <w:r w:rsidRPr="00D31F1B">
        <w:rPr>
          <w:rFonts w:eastAsia="바탕"/>
          <w:b w:val="0"/>
          <w:sz w:val="20"/>
          <w:lang w:val="en-US" w:eastAsia="ko-KR"/>
        </w:rPr>
        <w:t xml:space="preserve">Anmyeondo site </w:t>
      </w:r>
      <w:r w:rsidRPr="00D31F1B">
        <w:rPr>
          <w:rFonts w:eastAsia="바탕" w:hint="eastAsia"/>
          <w:b w:val="0"/>
          <w:sz w:val="20"/>
          <w:lang w:val="en-US" w:eastAsia="ko-KR"/>
        </w:rPr>
        <w:t>from</w:t>
      </w:r>
      <w:r w:rsidRPr="00D31F1B">
        <w:rPr>
          <w:rFonts w:eastAsia="바탕"/>
          <w:b w:val="0"/>
          <w:sz w:val="20"/>
          <w:lang w:val="en-US" w:eastAsia="ko-KR"/>
        </w:rPr>
        <w:t xml:space="preserve"> 201</w:t>
      </w:r>
      <w:r w:rsidRPr="00D31F1B">
        <w:rPr>
          <w:rFonts w:eastAsia="바탕" w:hint="eastAsia"/>
          <w:b w:val="0"/>
          <w:sz w:val="20"/>
          <w:lang w:val="en-US" w:eastAsia="ko-KR"/>
        </w:rPr>
        <w:t>4 to 2015</w:t>
      </w:r>
      <w:r w:rsidRPr="00D31F1B">
        <w:rPr>
          <w:rFonts w:eastAsia="바탕"/>
          <w:b w:val="0"/>
          <w:sz w:val="20"/>
          <w:lang w:val="en-US" w:eastAsia="ko-KR"/>
        </w:rPr>
        <w:t>. Bottom panel: The time series of FTS XCO</w:t>
      </w:r>
      <w:r w:rsidRPr="00D31F1B">
        <w:rPr>
          <w:rFonts w:eastAsia="바탕"/>
          <w:b w:val="0"/>
          <w:sz w:val="20"/>
          <w:vertAlign w:val="subscript"/>
          <w:lang w:val="en-US" w:eastAsia="ko-KR"/>
        </w:rPr>
        <w:t>2</w:t>
      </w:r>
      <w:r w:rsidRPr="00D31F1B">
        <w:rPr>
          <w:rFonts w:eastAsia="바탕"/>
          <w:b w:val="0"/>
          <w:sz w:val="20"/>
          <w:lang w:val="en-US" w:eastAsia="ko-KR"/>
        </w:rPr>
        <w:t xml:space="preserve"> error</w:t>
      </w:r>
      <w:r w:rsidRPr="00D31F1B">
        <w:rPr>
          <w:rFonts w:eastAsia="바탕" w:hint="eastAsia"/>
          <w:b w:val="0"/>
          <w:sz w:val="20"/>
          <w:lang w:val="en-US" w:eastAsia="ko-KR"/>
        </w:rPr>
        <w:t>s</w:t>
      </w:r>
      <w:r w:rsidRPr="00D31F1B">
        <w:rPr>
          <w:rFonts w:eastAsia="바탕"/>
          <w:b w:val="0"/>
          <w:sz w:val="20"/>
          <w:lang w:val="en-US" w:eastAsia="ko-KR"/>
        </w:rPr>
        <w:t>. All results are given on daily mean basis.</w:t>
      </w:r>
    </w:p>
    <w:p w:rsidR="00577041" w:rsidRPr="00D31F1B" w:rsidRDefault="00577041" w:rsidP="00577041">
      <w:pPr>
        <w:pStyle w:val="2"/>
        <w:rPr>
          <w:rFonts w:eastAsia="바탕"/>
          <w:sz w:val="24"/>
          <w:lang w:eastAsia="ko-KR"/>
        </w:rPr>
      </w:pPr>
      <w:r w:rsidRPr="00D31F1B">
        <w:rPr>
          <w:rFonts w:eastAsia="바탕" w:hint="eastAsia"/>
          <w:sz w:val="24"/>
          <w:lang w:eastAsia="ko-KR"/>
        </w:rPr>
        <w:t>3</w:t>
      </w:r>
      <w:r w:rsidRPr="00D31F1B">
        <w:rPr>
          <w:sz w:val="24"/>
        </w:rPr>
        <w:t>.</w:t>
      </w:r>
      <w:r w:rsidR="00D41475" w:rsidRPr="00D31F1B">
        <w:rPr>
          <w:rFonts w:eastAsia="바탕" w:hint="eastAsia"/>
          <w:sz w:val="24"/>
          <w:lang w:eastAsia="ko-KR"/>
        </w:rPr>
        <w:t>3</w:t>
      </w:r>
      <w:r w:rsidRPr="00D31F1B">
        <w:rPr>
          <w:sz w:val="24"/>
        </w:rPr>
        <w:t xml:space="preserve"> </w:t>
      </w:r>
      <w:r w:rsidRPr="00D31F1B">
        <w:rPr>
          <w:rFonts w:eastAsia="바탕"/>
          <w:sz w:val="24"/>
          <w:lang w:val="en-US" w:eastAsia="ko-KR"/>
        </w:rPr>
        <w:t>Comparison of seasonal cycle of XCO</w:t>
      </w:r>
      <w:r w:rsidRPr="00D31F1B">
        <w:rPr>
          <w:rFonts w:eastAsia="바탕"/>
          <w:sz w:val="24"/>
          <w:vertAlign w:val="subscript"/>
          <w:lang w:val="en-US" w:eastAsia="ko-KR"/>
        </w:rPr>
        <w:t>2</w:t>
      </w:r>
    </w:p>
    <w:p w:rsidR="00D31F1B" w:rsidRPr="00624AAE" w:rsidRDefault="00D41475" w:rsidP="00A54096">
      <w:pPr>
        <w:rPr>
          <w:rFonts w:eastAsia="바탕"/>
          <w:sz w:val="24"/>
          <w:lang w:val="en-US" w:eastAsia="ko-KR"/>
        </w:rPr>
      </w:pPr>
      <w:r w:rsidRPr="00D31F1B">
        <w:rPr>
          <w:sz w:val="24"/>
          <w:lang w:val="en-US"/>
        </w:rPr>
        <w:t>In this section, the</w:t>
      </w:r>
      <w:r w:rsidRPr="00D31F1B">
        <w:rPr>
          <w:rFonts w:hint="eastAsia"/>
          <w:sz w:val="24"/>
          <w:lang w:val="en-US"/>
        </w:rPr>
        <w:t xml:space="preserve"> main focus of this issue</w:t>
      </w:r>
      <w:r w:rsidRPr="00D31F1B">
        <w:rPr>
          <w:sz w:val="24"/>
          <w:lang w:val="en-US"/>
        </w:rPr>
        <w:t xml:space="preserve"> </w:t>
      </w:r>
      <w:r w:rsidRPr="00D31F1B">
        <w:rPr>
          <w:rFonts w:hint="eastAsia"/>
          <w:sz w:val="24"/>
          <w:lang w:val="en-US"/>
        </w:rPr>
        <w:t xml:space="preserve">is to deal with the </w:t>
      </w:r>
      <w:r w:rsidRPr="00D31F1B">
        <w:rPr>
          <w:sz w:val="24"/>
          <w:lang w:val="en-US"/>
        </w:rPr>
        <w:t>compar</w:t>
      </w:r>
      <w:r w:rsidRPr="00D31F1B">
        <w:rPr>
          <w:rFonts w:hint="eastAsia"/>
          <w:sz w:val="24"/>
          <w:lang w:val="en-US"/>
        </w:rPr>
        <w:t>ison of</w:t>
      </w:r>
      <w:r w:rsidRPr="00D31F1B">
        <w:rPr>
          <w:sz w:val="24"/>
          <w:lang w:val="en-US"/>
        </w:rPr>
        <w:t xml:space="preserve"> </w:t>
      </w:r>
      <w:r w:rsidRPr="00D31F1B">
        <w:rPr>
          <w:rFonts w:hint="eastAsia"/>
          <w:sz w:val="24"/>
          <w:lang w:val="en-US"/>
        </w:rPr>
        <w:t>the</w:t>
      </w:r>
      <w:r w:rsidRPr="00D31F1B">
        <w:rPr>
          <w:sz w:val="24"/>
          <w:lang w:val="en-US"/>
        </w:rPr>
        <w:t xml:space="preserve"> seasonal cycle of XCO</w:t>
      </w:r>
      <w:r w:rsidRPr="00D31F1B">
        <w:rPr>
          <w:sz w:val="24"/>
          <w:vertAlign w:val="subscript"/>
          <w:lang w:val="en-US"/>
        </w:rPr>
        <w:t>2</w:t>
      </w:r>
      <w:r w:rsidRPr="00D31F1B">
        <w:rPr>
          <w:sz w:val="24"/>
          <w:lang w:val="en-US"/>
        </w:rPr>
        <w:t xml:space="preserve"> between</w:t>
      </w:r>
      <w:r w:rsidRPr="00D31F1B">
        <w:rPr>
          <w:rFonts w:hint="eastAsia"/>
          <w:sz w:val="24"/>
          <w:lang w:val="en-US"/>
        </w:rPr>
        <w:t xml:space="preserve"> </w:t>
      </w:r>
      <w:r w:rsidRPr="00D31F1B">
        <w:rPr>
          <w:sz w:val="24"/>
          <w:lang w:val="en-US"/>
        </w:rPr>
        <w:t xml:space="preserve">the g-b FTS and OCO-2 </w:t>
      </w:r>
      <w:r w:rsidRPr="00D31F1B">
        <w:rPr>
          <w:rFonts w:hint="eastAsia"/>
          <w:sz w:val="24"/>
          <w:lang w:val="en-US"/>
        </w:rPr>
        <w:t>over the</w:t>
      </w:r>
      <w:r w:rsidRPr="00D31F1B">
        <w:rPr>
          <w:sz w:val="24"/>
          <w:lang w:val="en-US"/>
        </w:rPr>
        <w:t xml:space="preserve"> Anmyeondo station.</w:t>
      </w:r>
      <w:r w:rsidRPr="00D31F1B">
        <w:rPr>
          <w:rFonts w:hint="eastAsia"/>
          <w:sz w:val="24"/>
          <w:lang w:val="en-US"/>
        </w:rPr>
        <w:t xml:space="preserve"> </w:t>
      </w:r>
      <w:r w:rsidRPr="00D31F1B">
        <w:rPr>
          <w:sz w:val="24"/>
          <w:lang w:val="en-US"/>
        </w:rPr>
        <w:t>T</w:t>
      </w:r>
      <w:r w:rsidRPr="00D31F1B">
        <w:rPr>
          <w:rFonts w:hint="eastAsia"/>
          <w:sz w:val="24"/>
          <w:lang w:val="en-US"/>
        </w:rPr>
        <w:t>he t</w:t>
      </w:r>
      <w:r w:rsidRPr="00D31F1B">
        <w:rPr>
          <w:sz w:val="24"/>
          <w:lang w:val="en-US"/>
        </w:rPr>
        <w:t>op panel of Fig</w:t>
      </w:r>
      <w:r w:rsidR="000D216C" w:rsidRPr="00D31F1B">
        <w:rPr>
          <w:rFonts w:eastAsia="바탕" w:hint="eastAsia"/>
          <w:sz w:val="24"/>
          <w:lang w:val="en-US" w:eastAsia="ko-KR"/>
        </w:rPr>
        <w:t>.</w:t>
      </w:r>
      <w:r w:rsidRPr="00D31F1B">
        <w:rPr>
          <w:b/>
          <w:sz w:val="24"/>
          <w:lang w:val="en-US"/>
        </w:rPr>
        <w:t xml:space="preserve"> </w:t>
      </w:r>
      <w:r w:rsidRPr="00D31F1B">
        <w:rPr>
          <w:rFonts w:hint="eastAsia"/>
          <w:sz w:val="24"/>
          <w:lang w:val="en-US"/>
        </w:rPr>
        <w:t>9</w:t>
      </w:r>
      <w:r w:rsidRPr="00D31F1B">
        <w:rPr>
          <w:sz w:val="24"/>
          <w:lang w:val="en-US"/>
        </w:rPr>
        <w:t xml:space="preserve"> </w:t>
      </w:r>
      <w:r w:rsidRPr="00D31F1B">
        <w:rPr>
          <w:rFonts w:hint="eastAsia"/>
          <w:sz w:val="24"/>
          <w:lang w:val="en-US"/>
        </w:rPr>
        <w:t>exhibits</w:t>
      </w:r>
      <w:r w:rsidRPr="00D31F1B">
        <w:rPr>
          <w:sz w:val="24"/>
          <w:lang w:val="en-US"/>
        </w:rPr>
        <w:t xml:space="preserve"> the time series of </w:t>
      </w:r>
      <w:r w:rsidRPr="00D31F1B">
        <w:rPr>
          <w:rFonts w:hint="eastAsia"/>
          <w:sz w:val="24"/>
          <w:lang w:val="en-US"/>
        </w:rPr>
        <w:t>the</w:t>
      </w:r>
      <w:r w:rsidRPr="00D31F1B">
        <w:rPr>
          <w:sz w:val="24"/>
          <w:lang w:val="en-US"/>
        </w:rPr>
        <w:t xml:space="preserve"> </w:t>
      </w:r>
      <w:r w:rsidRPr="00D31F1B">
        <w:rPr>
          <w:rFonts w:hint="eastAsia"/>
          <w:sz w:val="24"/>
          <w:lang w:val="en-US"/>
        </w:rPr>
        <w:t xml:space="preserve">daily mean </w:t>
      </w:r>
      <w:r w:rsidRPr="00D31F1B">
        <w:rPr>
          <w:sz w:val="24"/>
          <w:lang w:val="en-US"/>
        </w:rPr>
        <w:t>XCO</w:t>
      </w:r>
      <w:r w:rsidRPr="00D31F1B">
        <w:rPr>
          <w:sz w:val="24"/>
          <w:vertAlign w:val="subscript"/>
          <w:lang w:val="en-US"/>
        </w:rPr>
        <w:t>2</w:t>
      </w:r>
      <w:r w:rsidRPr="00D31F1B">
        <w:rPr>
          <w:sz w:val="24"/>
          <w:lang w:val="en-US"/>
        </w:rPr>
        <w:t xml:space="preserve"> </w:t>
      </w:r>
      <w:r w:rsidRPr="00D31F1B">
        <w:rPr>
          <w:rFonts w:hint="eastAsia"/>
          <w:sz w:val="24"/>
          <w:lang w:val="en-US"/>
        </w:rPr>
        <w:t>from</w:t>
      </w:r>
      <w:r w:rsidRPr="00D31F1B">
        <w:rPr>
          <w:sz w:val="24"/>
          <w:lang w:val="en-US"/>
        </w:rPr>
        <w:t xml:space="preserve"> </w:t>
      </w:r>
      <w:r w:rsidRPr="00D31F1B">
        <w:rPr>
          <w:rFonts w:hint="eastAsia"/>
          <w:sz w:val="24"/>
          <w:lang w:val="en-US"/>
        </w:rPr>
        <w:t xml:space="preserve">2014 to </w:t>
      </w:r>
      <w:r w:rsidRPr="00D31F1B">
        <w:rPr>
          <w:sz w:val="24"/>
          <w:lang w:val="en-US"/>
        </w:rPr>
        <w:t>2015. The overall result indicates that both instruments are generally agreed in capturing the seasonal variability of XCO</w:t>
      </w:r>
      <w:r w:rsidRPr="00D31F1B">
        <w:rPr>
          <w:sz w:val="24"/>
          <w:vertAlign w:val="subscript"/>
          <w:lang w:val="en-US"/>
        </w:rPr>
        <w:t>2</w:t>
      </w:r>
      <w:r w:rsidRPr="00D31F1B">
        <w:rPr>
          <w:sz w:val="24"/>
          <w:lang w:val="en-US"/>
        </w:rPr>
        <w:t xml:space="preserve"> at the measurement site. As it is clearly seen from the temporal distribution of </w:t>
      </w:r>
      <w:r w:rsidRPr="00D31F1B">
        <w:rPr>
          <w:rFonts w:hint="eastAsia"/>
          <w:sz w:val="24"/>
          <w:lang w:val="en-US"/>
        </w:rPr>
        <w:t xml:space="preserve">FTS </w:t>
      </w:r>
      <w:r w:rsidRPr="00D31F1B">
        <w:rPr>
          <w:sz w:val="24"/>
          <w:lang w:val="en-US"/>
        </w:rPr>
        <w:t>XCO</w:t>
      </w:r>
      <w:r w:rsidRPr="00D31F1B">
        <w:rPr>
          <w:sz w:val="24"/>
          <w:vertAlign w:val="subscript"/>
          <w:lang w:val="en-US"/>
        </w:rPr>
        <w:t>2</w:t>
      </w:r>
      <w:r w:rsidRPr="00D31F1B">
        <w:rPr>
          <w:sz w:val="24"/>
          <w:lang w:val="en-US"/>
        </w:rPr>
        <w:t xml:space="preserve">, the maximum and minimum values are observed in spring and </w:t>
      </w:r>
      <w:r w:rsidRPr="00D31F1B">
        <w:rPr>
          <w:rFonts w:hint="eastAsia"/>
          <w:sz w:val="24"/>
          <w:lang w:val="en-US"/>
        </w:rPr>
        <w:t xml:space="preserve">late </w:t>
      </w:r>
      <w:r w:rsidRPr="00D31F1B">
        <w:rPr>
          <w:sz w:val="24"/>
          <w:lang w:val="en-US"/>
        </w:rPr>
        <w:t xml:space="preserve">summer seasons, respectively. It </w:t>
      </w:r>
      <w:r w:rsidRPr="00D31F1B">
        <w:rPr>
          <w:rFonts w:hint="eastAsia"/>
          <w:sz w:val="24"/>
          <w:lang w:val="en-US"/>
        </w:rPr>
        <w:t>was</w:t>
      </w:r>
      <w:r w:rsidRPr="00D31F1B">
        <w:rPr>
          <w:sz w:val="24"/>
          <w:lang w:val="en-US"/>
        </w:rPr>
        <w:t xml:space="preserve"> found that its mean values in spring and summer </w:t>
      </w:r>
      <w:r w:rsidRPr="00D31F1B">
        <w:rPr>
          <w:rFonts w:hint="eastAsia"/>
          <w:sz w:val="24"/>
          <w:lang w:val="en-US"/>
        </w:rPr>
        <w:t>were</w:t>
      </w:r>
      <w:r w:rsidRPr="00D31F1B">
        <w:rPr>
          <w:sz w:val="24"/>
          <w:lang w:val="en-US"/>
        </w:rPr>
        <w:t xml:space="preserve"> 402.63 and 396.5</w:t>
      </w:r>
      <w:r w:rsidRPr="00D31F1B">
        <w:rPr>
          <w:rFonts w:hint="eastAsia"/>
          <w:sz w:val="24"/>
          <w:lang w:val="en-US"/>
        </w:rPr>
        <w:t>8</w:t>
      </w:r>
      <w:r w:rsidRPr="00D31F1B">
        <w:rPr>
          <w:sz w:val="24"/>
          <w:lang w:val="en-US"/>
        </w:rPr>
        <w:t xml:space="preserve"> ppm, respectively (see Table </w:t>
      </w:r>
      <w:r w:rsidR="000759BE" w:rsidRPr="00D31F1B">
        <w:rPr>
          <w:rFonts w:eastAsia="바탕" w:hint="eastAsia"/>
          <w:sz w:val="24"/>
          <w:lang w:val="en-US" w:eastAsia="ko-KR"/>
        </w:rPr>
        <w:t>5</w:t>
      </w:r>
      <w:r w:rsidRPr="00D31F1B">
        <w:rPr>
          <w:sz w:val="24"/>
          <w:lang w:val="en-US"/>
        </w:rPr>
        <w:t>). This is because the seasonal variation of XCO</w:t>
      </w:r>
      <w:r w:rsidRPr="00D31F1B">
        <w:rPr>
          <w:sz w:val="24"/>
          <w:vertAlign w:val="subscript"/>
          <w:lang w:val="en-US"/>
        </w:rPr>
        <w:t>2</w:t>
      </w:r>
      <w:r w:rsidRPr="00D31F1B">
        <w:rPr>
          <w:sz w:val="24"/>
          <w:lang w:val="en-US"/>
        </w:rPr>
        <w:t xml:space="preserve"> is controlled mainly by </w:t>
      </w:r>
      <w:r w:rsidRPr="00D31F1B">
        <w:rPr>
          <w:rFonts w:hint="eastAsia"/>
          <w:sz w:val="24"/>
          <w:lang w:val="en-US"/>
        </w:rPr>
        <w:t>the</w:t>
      </w:r>
      <w:r w:rsidRPr="00D31F1B">
        <w:rPr>
          <w:sz w:val="24"/>
          <w:lang w:val="en-US"/>
        </w:rPr>
        <w:t xml:space="preserve"> photosynthesis in the terrestrial ecosystem, and this explains the larger XCO</w:t>
      </w:r>
      <w:r w:rsidRPr="00D31F1B">
        <w:rPr>
          <w:sz w:val="24"/>
          <w:vertAlign w:val="subscript"/>
          <w:lang w:val="en-US"/>
        </w:rPr>
        <w:t>2</w:t>
      </w:r>
      <w:r w:rsidRPr="00D31F1B">
        <w:rPr>
          <w:sz w:val="24"/>
          <w:lang w:val="en-US"/>
        </w:rPr>
        <w:t xml:space="preserve"> values in the northern hemisphere in late April (</w:t>
      </w:r>
      <w:proofErr w:type="spellStart"/>
      <w:r w:rsidRPr="00D31F1B">
        <w:rPr>
          <w:sz w:val="24"/>
          <w:lang w:val="en-US"/>
        </w:rPr>
        <w:t>Schneising</w:t>
      </w:r>
      <w:proofErr w:type="spellEnd"/>
      <w:r w:rsidRPr="00D31F1B">
        <w:rPr>
          <w:sz w:val="24"/>
          <w:lang w:val="en-US"/>
        </w:rPr>
        <w:t xml:space="preserve"> et al. 2008, and references therein). The minimum value of XCO</w:t>
      </w:r>
      <w:r w:rsidRPr="00D31F1B">
        <w:rPr>
          <w:sz w:val="24"/>
          <w:vertAlign w:val="subscript"/>
          <w:lang w:val="en-US"/>
        </w:rPr>
        <w:t>2</w:t>
      </w:r>
      <w:r w:rsidRPr="00D31F1B">
        <w:rPr>
          <w:sz w:val="24"/>
          <w:lang w:val="en-US"/>
        </w:rPr>
        <w:t xml:space="preserve"> occurs in August due to uptake of carbon into the biosphere, which </w:t>
      </w:r>
      <w:r w:rsidRPr="00D31F1B">
        <w:rPr>
          <w:rFonts w:hint="eastAsia"/>
          <w:sz w:val="24"/>
          <w:lang w:val="en-US"/>
        </w:rPr>
        <w:t xml:space="preserve">is associated with </w:t>
      </w:r>
      <w:r w:rsidRPr="00D31F1B">
        <w:rPr>
          <w:sz w:val="24"/>
          <w:lang w:val="en-US"/>
        </w:rPr>
        <w:t>the period of plant growth.</w:t>
      </w:r>
      <w:r w:rsidRPr="00D31F1B">
        <w:rPr>
          <w:rFonts w:hint="eastAsia"/>
          <w:sz w:val="24"/>
          <w:lang w:val="en-US"/>
        </w:rPr>
        <w:t xml:space="preserve"> Furthermore, both instruments showed high standard deviations during summer, about 2.56 ppm in FTS and 3.41 ppm in OCO-2</w:t>
      </w:r>
      <w:r w:rsidR="008E0900" w:rsidRPr="00D31F1B">
        <w:rPr>
          <w:rFonts w:hint="eastAsia"/>
          <w:color w:val="000000" w:themeColor="text1"/>
          <w:sz w:val="24"/>
          <w:lang w:val="en-US"/>
        </w:rPr>
        <w:t xml:space="preserve">, </w:t>
      </w:r>
      <w:r w:rsidRPr="00D31F1B">
        <w:rPr>
          <w:rFonts w:hint="eastAsia"/>
          <w:color w:val="000000" w:themeColor="text1"/>
          <w:sz w:val="24"/>
          <w:lang w:val="en-US"/>
        </w:rPr>
        <w:t xml:space="preserve">suggesting </w:t>
      </w:r>
      <w:r w:rsidRPr="00D31F1B">
        <w:rPr>
          <w:rFonts w:hint="eastAsia"/>
          <w:sz w:val="24"/>
          <w:lang w:val="en-US"/>
        </w:rPr>
        <w:t>that the variability reflects strong sources and sink signals.</w:t>
      </w:r>
    </w:p>
    <w:p w:rsidR="00A54096" w:rsidRPr="00D31F1B" w:rsidRDefault="00A54096" w:rsidP="00A54096">
      <w:pPr>
        <w:pStyle w:val="a9"/>
        <w:keepNext/>
        <w:rPr>
          <w:rFonts w:eastAsia="바탕"/>
          <w:color w:val="000000" w:themeColor="text1"/>
          <w:sz w:val="20"/>
          <w:lang w:eastAsia="ko-KR"/>
        </w:rPr>
      </w:pPr>
      <w:proofErr w:type="gramStart"/>
      <w:r w:rsidRPr="00D31F1B">
        <w:rPr>
          <w:color w:val="000000" w:themeColor="text1"/>
          <w:sz w:val="22"/>
        </w:rPr>
        <w:t xml:space="preserve">Table </w:t>
      </w:r>
      <w:r w:rsidR="00D31F1B" w:rsidRPr="00D31F1B">
        <w:rPr>
          <w:rFonts w:eastAsia="바탕" w:hint="eastAsia"/>
          <w:color w:val="000000" w:themeColor="text1"/>
          <w:sz w:val="22"/>
          <w:lang w:eastAsia="ko-KR"/>
        </w:rPr>
        <w:t>5</w:t>
      </w:r>
      <w:r w:rsidR="00D326C5" w:rsidRPr="00D31F1B">
        <w:rPr>
          <w:rFonts w:eastAsia="바탕" w:hint="eastAsia"/>
          <w:color w:val="000000" w:themeColor="text1"/>
          <w:sz w:val="22"/>
          <w:lang w:eastAsia="ko-KR"/>
        </w:rPr>
        <w:t>.</w:t>
      </w:r>
      <w:proofErr w:type="gramEnd"/>
      <w:r w:rsidRPr="00D31F1B">
        <w:rPr>
          <w:rFonts w:eastAsia="바탕" w:hint="eastAsia"/>
          <w:color w:val="000000" w:themeColor="text1"/>
          <w:sz w:val="22"/>
          <w:lang w:eastAsia="ko-KR"/>
        </w:rPr>
        <w:t xml:space="preserve"> </w:t>
      </w:r>
      <w:r w:rsidRPr="00D31F1B">
        <w:rPr>
          <w:rFonts w:eastAsia="바탕"/>
          <w:b w:val="0"/>
          <w:color w:val="000000" w:themeColor="text1"/>
          <w:sz w:val="20"/>
          <w:lang w:val="en-US" w:eastAsia="ko-KR"/>
        </w:rPr>
        <w:t>Seasonal mean and standard deviation</w:t>
      </w:r>
      <w:r w:rsidRPr="00D31F1B">
        <w:rPr>
          <w:rFonts w:eastAsia="바탕" w:hint="eastAsia"/>
          <w:b w:val="0"/>
          <w:color w:val="000000" w:themeColor="text1"/>
          <w:sz w:val="20"/>
          <w:lang w:val="en-US" w:eastAsia="ko-KR"/>
        </w:rPr>
        <w:t>s</w:t>
      </w:r>
      <w:r w:rsidRPr="00D31F1B">
        <w:rPr>
          <w:rFonts w:eastAsia="바탕"/>
          <w:b w:val="0"/>
          <w:color w:val="000000" w:themeColor="text1"/>
          <w:sz w:val="20"/>
          <w:lang w:val="en-US" w:eastAsia="ko-KR"/>
        </w:rPr>
        <w:t xml:space="preserve"> of</w:t>
      </w:r>
      <w:r w:rsidRPr="00D31F1B">
        <w:rPr>
          <w:rFonts w:eastAsia="바탕" w:hint="eastAsia"/>
          <w:b w:val="0"/>
          <w:color w:val="000000" w:themeColor="text1"/>
          <w:sz w:val="20"/>
          <w:lang w:val="en-US" w:eastAsia="ko-KR"/>
        </w:rPr>
        <w:t xml:space="preserve"> </w:t>
      </w:r>
      <w:r w:rsidRPr="00D31F1B">
        <w:rPr>
          <w:rFonts w:eastAsia="바탕"/>
          <w:b w:val="0"/>
          <w:color w:val="000000" w:themeColor="text1"/>
          <w:sz w:val="20"/>
          <w:lang w:val="en-US" w:eastAsia="ko-KR"/>
        </w:rPr>
        <w:t>XCO</w:t>
      </w:r>
      <w:r w:rsidRPr="00D31F1B">
        <w:rPr>
          <w:rFonts w:eastAsia="바탕"/>
          <w:b w:val="0"/>
          <w:color w:val="000000" w:themeColor="text1"/>
          <w:sz w:val="20"/>
          <w:vertAlign w:val="subscript"/>
          <w:lang w:val="en-US" w:eastAsia="ko-KR"/>
        </w:rPr>
        <w:t>2</w:t>
      </w:r>
      <w:r w:rsidRPr="00D31F1B">
        <w:rPr>
          <w:rFonts w:eastAsia="바탕"/>
          <w:b w:val="0"/>
          <w:color w:val="000000" w:themeColor="text1"/>
          <w:sz w:val="20"/>
          <w:lang w:val="en-US" w:eastAsia="ko-KR"/>
        </w:rPr>
        <w:t xml:space="preserve"> </w:t>
      </w:r>
      <w:r w:rsidRPr="00D31F1B">
        <w:rPr>
          <w:rFonts w:eastAsia="바탕" w:hint="eastAsia"/>
          <w:b w:val="0"/>
          <w:color w:val="000000" w:themeColor="text1"/>
          <w:sz w:val="20"/>
          <w:lang w:val="en-US" w:eastAsia="ko-KR"/>
        </w:rPr>
        <w:t>from the</w:t>
      </w:r>
      <w:r w:rsidRPr="00D31F1B">
        <w:rPr>
          <w:rFonts w:eastAsia="바탕"/>
          <w:b w:val="0"/>
          <w:color w:val="000000" w:themeColor="text1"/>
          <w:sz w:val="20"/>
          <w:lang w:val="en-US" w:eastAsia="ko-KR"/>
        </w:rPr>
        <w:t xml:space="preserve"> g-b FTS</w:t>
      </w:r>
      <w:r w:rsidRPr="00D31F1B">
        <w:rPr>
          <w:rFonts w:eastAsia="바탕" w:hint="eastAsia"/>
          <w:b w:val="0"/>
          <w:color w:val="000000" w:themeColor="text1"/>
          <w:sz w:val="20"/>
          <w:lang w:val="en-US" w:eastAsia="ko-KR"/>
        </w:rPr>
        <w:t xml:space="preserve"> and OCO-2</w:t>
      </w:r>
      <w:r w:rsidRPr="00D31F1B">
        <w:rPr>
          <w:rFonts w:eastAsia="바탕"/>
          <w:b w:val="0"/>
          <w:color w:val="000000" w:themeColor="text1"/>
          <w:sz w:val="20"/>
          <w:lang w:val="en-US" w:eastAsia="ko-KR"/>
        </w:rPr>
        <w:t xml:space="preserve"> </w:t>
      </w:r>
      <w:r w:rsidRPr="00D31F1B">
        <w:rPr>
          <w:rFonts w:eastAsia="바탕" w:hint="eastAsia"/>
          <w:b w:val="0"/>
          <w:color w:val="000000" w:themeColor="text1"/>
          <w:sz w:val="20"/>
          <w:lang w:val="en-US" w:eastAsia="ko-KR"/>
        </w:rPr>
        <w:t xml:space="preserve">in the period </w:t>
      </w:r>
      <w:r w:rsidRPr="00D31F1B">
        <w:rPr>
          <w:rFonts w:eastAsia="바탕"/>
          <w:b w:val="0"/>
          <w:color w:val="000000" w:themeColor="text1"/>
          <w:sz w:val="20"/>
          <w:lang w:val="en-US" w:eastAsia="ko-KR"/>
        </w:rPr>
        <w:t>between</w:t>
      </w:r>
      <w:r w:rsidRPr="00D31F1B">
        <w:rPr>
          <w:rFonts w:eastAsia="바탕" w:hint="eastAsia"/>
          <w:b w:val="0"/>
          <w:color w:val="000000" w:themeColor="text1"/>
          <w:sz w:val="20"/>
          <w:lang w:val="en-US" w:eastAsia="ko-KR"/>
        </w:rPr>
        <w:t xml:space="preserve"> </w:t>
      </w:r>
      <w:r w:rsidRPr="00D31F1B">
        <w:rPr>
          <w:rFonts w:eastAsia="바탕"/>
          <w:b w:val="0"/>
          <w:color w:val="000000" w:themeColor="text1"/>
          <w:sz w:val="20"/>
          <w:lang w:val="en-US" w:eastAsia="ko-KR"/>
        </w:rPr>
        <w:t>201</w:t>
      </w:r>
      <w:r w:rsidRPr="00D31F1B">
        <w:rPr>
          <w:rFonts w:eastAsia="바탕" w:hint="eastAsia"/>
          <w:b w:val="0"/>
          <w:color w:val="000000" w:themeColor="text1"/>
          <w:sz w:val="20"/>
          <w:lang w:val="en-US" w:eastAsia="ko-KR"/>
        </w:rPr>
        <w:t>4 and 2015 are given below.</w:t>
      </w:r>
    </w:p>
    <w:tbl>
      <w:tblPr>
        <w:tblStyle w:val="ac"/>
        <w:tblW w:w="0" w:type="auto"/>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1384"/>
        <w:gridCol w:w="2268"/>
        <w:gridCol w:w="2268"/>
      </w:tblGrid>
      <w:tr w:rsidR="00A54096" w:rsidRPr="00A54096" w:rsidTr="00D31F1B">
        <w:trPr>
          <w:cantSplit/>
          <w:trHeight w:val="438"/>
        </w:trPr>
        <w:tc>
          <w:tcPr>
            <w:tcW w:w="1384" w:type="dxa"/>
          </w:tcPr>
          <w:p w:rsidR="00A54096" w:rsidRPr="00D31F1B" w:rsidRDefault="00A54096" w:rsidP="00D31F1B">
            <w:pPr>
              <w:pStyle w:val="Normal1"/>
              <w:pBdr>
                <w:top w:val="none" w:sz="0" w:space="0" w:color="auto"/>
                <w:left w:val="none" w:sz="0" w:space="0" w:color="auto"/>
                <w:bottom w:val="none" w:sz="0" w:space="0" w:color="auto"/>
                <w:right w:val="none" w:sz="0" w:space="0" w:color="auto"/>
              </w:pBdr>
              <w:wordWrap/>
              <w:jc w:val="center"/>
              <w:rPr>
                <w:rFonts w:ascii="Times New Roman" w:hAnsi="Times New Roman" w:cs="Times New Roman"/>
                <w:color w:val="000000" w:themeColor="text1"/>
                <w:sz w:val="22"/>
                <w:szCs w:val="20"/>
              </w:rPr>
            </w:pPr>
            <w:r w:rsidRPr="00D31F1B">
              <w:rPr>
                <w:rFonts w:ascii="Times New Roman" w:hAnsi="Times New Roman" w:cs="Times New Roman"/>
                <w:color w:val="000000" w:themeColor="text1"/>
                <w:sz w:val="22"/>
                <w:szCs w:val="20"/>
              </w:rPr>
              <w:t>Season</w:t>
            </w:r>
          </w:p>
        </w:tc>
        <w:tc>
          <w:tcPr>
            <w:tcW w:w="2268" w:type="dxa"/>
          </w:tcPr>
          <w:p w:rsidR="00A54096" w:rsidRPr="00D31F1B" w:rsidRDefault="00A54096" w:rsidP="002B4C17">
            <w:pPr>
              <w:pStyle w:val="ab"/>
              <w:wordWrap/>
              <w:spacing w:line="240" w:lineRule="auto"/>
              <w:rPr>
                <w:rFonts w:ascii="Times New Roman" w:hAnsi="Times New Roman" w:cs="Times New Roman"/>
                <w:color w:val="000000" w:themeColor="text1"/>
                <w:sz w:val="22"/>
                <w:szCs w:val="20"/>
              </w:rPr>
            </w:pPr>
            <w:r w:rsidRPr="00D31F1B">
              <w:rPr>
                <w:rFonts w:ascii="Times New Roman" w:hAnsi="Times New Roman" w:cs="Times New Roman"/>
                <w:color w:val="000000" w:themeColor="text1"/>
                <w:sz w:val="22"/>
                <w:szCs w:val="20"/>
              </w:rPr>
              <w:t>g-b FTS XCO</w:t>
            </w:r>
            <w:r w:rsidRPr="00D31F1B">
              <w:rPr>
                <w:rFonts w:ascii="Times New Roman" w:hAnsi="Times New Roman" w:cs="Times New Roman"/>
                <w:color w:val="000000" w:themeColor="text1"/>
                <w:sz w:val="22"/>
                <w:szCs w:val="20"/>
                <w:vertAlign w:val="subscript"/>
              </w:rPr>
              <w:t>2</w:t>
            </w:r>
          </w:p>
          <w:p w:rsidR="00A54096" w:rsidRPr="00D31F1B" w:rsidRDefault="00A54096" w:rsidP="002B4C17">
            <w:pPr>
              <w:pStyle w:val="Normal1"/>
              <w:pBdr>
                <w:top w:val="none" w:sz="0" w:space="0" w:color="auto"/>
                <w:left w:val="none" w:sz="0" w:space="0" w:color="auto"/>
                <w:bottom w:val="none" w:sz="0" w:space="0" w:color="auto"/>
                <w:right w:val="none" w:sz="0" w:space="0" w:color="auto"/>
              </w:pBdr>
              <w:wordWrap/>
              <w:rPr>
                <w:rFonts w:ascii="Times New Roman" w:hAnsi="Times New Roman" w:cs="Times New Roman"/>
                <w:color w:val="000000" w:themeColor="text1"/>
                <w:sz w:val="22"/>
                <w:szCs w:val="20"/>
              </w:rPr>
            </w:pPr>
            <w:r w:rsidRPr="00D31F1B">
              <w:rPr>
                <w:rFonts w:ascii="Times New Roman" w:hAnsi="Times New Roman" w:cs="Times New Roman"/>
                <w:color w:val="000000" w:themeColor="text1"/>
                <w:sz w:val="22"/>
                <w:szCs w:val="20"/>
              </w:rPr>
              <w:t xml:space="preserve"> mean ±</w:t>
            </w:r>
            <w:r w:rsidR="00D42212" w:rsidRPr="00D31F1B">
              <w:rPr>
                <w:rFonts w:ascii="Times New Roman" w:hAnsi="Times New Roman" w:cs="Times New Roman" w:hint="eastAsia"/>
                <w:color w:val="000000" w:themeColor="text1"/>
                <w:sz w:val="22"/>
                <w:szCs w:val="20"/>
              </w:rPr>
              <w:t xml:space="preserve"> </w:t>
            </w:r>
            <w:proofErr w:type="spellStart"/>
            <w:r w:rsidRPr="00D31F1B">
              <w:rPr>
                <w:rFonts w:ascii="Times New Roman" w:hAnsi="Times New Roman" w:cs="Times New Roman"/>
                <w:color w:val="000000" w:themeColor="text1"/>
                <w:sz w:val="22"/>
                <w:szCs w:val="20"/>
              </w:rPr>
              <w:t>std</w:t>
            </w:r>
            <w:proofErr w:type="spellEnd"/>
            <w:r w:rsidRPr="00D31F1B">
              <w:rPr>
                <w:rFonts w:ascii="Times New Roman" w:hAnsi="Times New Roman" w:cs="Times New Roman"/>
                <w:color w:val="000000" w:themeColor="text1"/>
                <w:sz w:val="22"/>
                <w:szCs w:val="20"/>
              </w:rPr>
              <w:t xml:space="preserve"> (ppm)</w:t>
            </w:r>
          </w:p>
        </w:tc>
        <w:tc>
          <w:tcPr>
            <w:tcW w:w="2268" w:type="dxa"/>
          </w:tcPr>
          <w:p w:rsidR="00A54096" w:rsidRPr="00D31F1B" w:rsidRDefault="00A54096" w:rsidP="002B4C17">
            <w:pPr>
              <w:pStyle w:val="ab"/>
              <w:wordWrap/>
              <w:spacing w:line="240" w:lineRule="auto"/>
              <w:rPr>
                <w:rFonts w:ascii="Times New Roman" w:hAnsi="Times New Roman" w:cs="Times New Roman"/>
                <w:color w:val="000000" w:themeColor="text1"/>
                <w:sz w:val="22"/>
                <w:szCs w:val="20"/>
                <w:vertAlign w:val="subscript"/>
              </w:rPr>
            </w:pPr>
            <w:r w:rsidRPr="00D31F1B">
              <w:rPr>
                <w:rFonts w:ascii="Times New Roman" w:hAnsi="Times New Roman" w:cs="Times New Roman"/>
                <w:color w:val="000000" w:themeColor="text1"/>
                <w:sz w:val="22"/>
                <w:szCs w:val="20"/>
              </w:rPr>
              <w:t>OCO-2 XCO</w:t>
            </w:r>
            <w:r w:rsidRPr="00D31F1B">
              <w:rPr>
                <w:rFonts w:ascii="Times New Roman" w:hAnsi="Times New Roman" w:cs="Times New Roman"/>
                <w:color w:val="000000" w:themeColor="text1"/>
                <w:sz w:val="22"/>
                <w:szCs w:val="20"/>
                <w:vertAlign w:val="subscript"/>
              </w:rPr>
              <w:t>2</w:t>
            </w:r>
          </w:p>
          <w:p w:rsidR="00A54096" w:rsidRPr="00D31F1B" w:rsidRDefault="00A54096" w:rsidP="002B4C17">
            <w:pPr>
              <w:pStyle w:val="ab"/>
              <w:wordWrap/>
              <w:spacing w:line="240" w:lineRule="auto"/>
              <w:rPr>
                <w:rFonts w:ascii="Times New Roman" w:hAnsi="Times New Roman" w:cs="Times New Roman"/>
                <w:color w:val="000000" w:themeColor="text1"/>
                <w:sz w:val="22"/>
                <w:szCs w:val="20"/>
              </w:rPr>
            </w:pPr>
            <w:r w:rsidRPr="00D31F1B">
              <w:rPr>
                <w:rFonts w:ascii="Times New Roman" w:hAnsi="Times New Roman" w:cs="Times New Roman"/>
                <w:color w:val="000000" w:themeColor="text1"/>
                <w:sz w:val="22"/>
                <w:szCs w:val="20"/>
              </w:rPr>
              <w:t>mean ±</w:t>
            </w:r>
            <w:r w:rsidR="00D42212" w:rsidRPr="00D31F1B">
              <w:rPr>
                <w:rFonts w:ascii="Times New Roman" w:hAnsi="Times New Roman" w:cs="Times New Roman" w:hint="eastAsia"/>
                <w:color w:val="000000" w:themeColor="text1"/>
                <w:sz w:val="22"/>
                <w:szCs w:val="20"/>
              </w:rPr>
              <w:t xml:space="preserve"> </w:t>
            </w:r>
            <w:proofErr w:type="spellStart"/>
            <w:r w:rsidRPr="00D31F1B">
              <w:rPr>
                <w:rFonts w:ascii="Times New Roman" w:hAnsi="Times New Roman" w:cs="Times New Roman"/>
                <w:color w:val="000000" w:themeColor="text1"/>
                <w:sz w:val="22"/>
                <w:szCs w:val="20"/>
              </w:rPr>
              <w:t>std</w:t>
            </w:r>
            <w:proofErr w:type="spellEnd"/>
            <w:r w:rsidRPr="00D31F1B">
              <w:rPr>
                <w:rFonts w:ascii="Times New Roman" w:hAnsi="Times New Roman" w:cs="Times New Roman"/>
                <w:color w:val="000000" w:themeColor="text1"/>
                <w:sz w:val="22"/>
                <w:szCs w:val="20"/>
              </w:rPr>
              <w:t xml:space="preserve"> (ppm)</w:t>
            </w:r>
          </w:p>
        </w:tc>
      </w:tr>
      <w:tr w:rsidR="00A54096" w:rsidRPr="00A54096" w:rsidTr="00D31F1B">
        <w:trPr>
          <w:cantSplit/>
          <w:trHeight w:val="1456"/>
        </w:trPr>
        <w:tc>
          <w:tcPr>
            <w:tcW w:w="1384" w:type="dxa"/>
          </w:tcPr>
          <w:p w:rsidR="00A54096" w:rsidRPr="00A54096" w:rsidRDefault="00A84FB3" w:rsidP="00D31F1B">
            <w:pPr>
              <w:pStyle w:val="ab"/>
              <w:jc w:val="center"/>
              <w:rPr>
                <w:rFonts w:ascii="Times New Roman" w:hAnsi="Times New Roman" w:cs="Times New Roman"/>
                <w:color w:val="000000" w:themeColor="text1"/>
                <w:szCs w:val="20"/>
              </w:rPr>
            </w:pPr>
            <w:r>
              <w:rPr>
                <w:rFonts w:ascii="Times New Roman" w:hAnsi="Times New Roman" w:cs="Times New Roman"/>
                <w:color w:val="000000" w:themeColor="text1"/>
                <w:szCs w:val="20"/>
              </w:rPr>
              <w:t xml:space="preserve">Winter    </w:t>
            </w:r>
            <w:r w:rsidR="00A54096" w:rsidRPr="00A54096">
              <w:rPr>
                <w:rFonts w:ascii="Times New Roman" w:hAnsi="Times New Roman" w:cs="Times New Roman"/>
                <w:color w:val="000000" w:themeColor="text1"/>
                <w:szCs w:val="20"/>
              </w:rPr>
              <w:t>Spring            Summer            Fall</w:t>
            </w:r>
          </w:p>
        </w:tc>
        <w:tc>
          <w:tcPr>
            <w:tcW w:w="2268" w:type="dxa"/>
          </w:tcPr>
          <w:p w:rsidR="00A54096" w:rsidRDefault="00A54096" w:rsidP="002B4C17">
            <w:pPr>
              <w:pStyle w:val="ab"/>
              <w:wordWrap/>
              <w:spacing w:line="240" w:lineRule="auto"/>
              <w:rPr>
                <w:rFonts w:ascii="Times New Roman" w:hAnsi="Times New Roman" w:cs="Times New Roman"/>
                <w:color w:val="000000" w:themeColor="text1"/>
                <w:szCs w:val="20"/>
              </w:rPr>
            </w:pPr>
            <w:r w:rsidRPr="00A54096">
              <w:rPr>
                <w:rFonts w:ascii="Times New Roman" w:hAnsi="Times New Roman" w:cs="Times New Roman"/>
                <w:color w:val="000000" w:themeColor="text1"/>
                <w:szCs w:val="20"/>
              </w:rPr>
              <w:t>401.0</w:t>
            </w:r>
            <w:r w:rsidRPr="00A54096">
              <w:rPr>
                <w:rFonts w:ascii="Times New Roman" w:hAnsi="Times New Roman" w:cs="Times New Roman" w:hint="eastAsia"/>
                <w:color w:val="000000" w:themeColor="text1"/>
                <w:szCs w:val="20"/>
              </w:rPr>
              <w:t>1</w:t>
            </w:r>
            <w:r w:rsidRPr="00A54096">
              <w:rPr>
                <w:rFonts w:ascii="Times New Roman" w:hAnsi="Times New Roman" w:cs="Times New Roman"/>
                <w:color w:val="000000" w:themeColor="text1"/>
                <w:szCs w:val="20"/>
              </w:rPr>
              <w:t xml:space="preserve"> ± 0.6</w:t>
            </w:r>
            <w:r w:rsidRPr="00A54096">
              <w:rPr>
                <w:rFonts w:ascii="Times New Roman" w:hAnsi="Times New Roman" w:cs="Times New Roman" w:hint="eastAsia"/>
                <w:color w:val="000000" w:themeColor="text1"/>
                <w:szCs w:val="20"/>
              </w:rPr>
              <w:t>2</w:t>
            </w:r>
          </w:p>
          <w:p w:rsidR="00A84FB3" w:rsidRPr="00A84FB3" w:rsidRDefault="00A84FB3" w:rsidP="002B4C17">
            <w:pPr>
              <w:pStyle w:val="ab"/>
              <w:wordWrap/>
              <w:spacing w:line="240" w:lineRule="auto"/>
              <w:rPr>
                <w:rFonts w:asciiTheme="majorHAnsi" w:hAnsiTheme="majorHAnsi" w:cstheme="majorHAnsi"/>
                <w:color w:val="000000" w:themeColor="text1"/>
                <w:sz w:val="12"/>
                <w:szCs w:val="12"/>
              </w:rPr>
            </w:pPr>
          </w:p>
          <w:p w:rsidR="00A54096" w:rsidRDefault="00A54096" w:rsidP="002B4C17">
            <w:pPr>
              <w:pStyle w:val="ab"/>
              <w:wordWrap/>
              <w:spacing w:line="240" w:lineRule="auto"/>
              <w:rPr>
                <w:rFonts w:ascii="Times New Roman" w:hAnsi="Times New Roman" w:cs="Times New Roman"/>
                <w:color w:val="000000" w:themeColor="text1"/>
                <w:szCs w:val="20"/>
              </w:rPr>
            </w:pPr>
            <w:r w:rsidRPr="00A54096">
              <w:rPr>
                <w:rFonts w:ascii="Times New Roman" w:hAnsi="Times New Roman" w:cs="Times New Roman"/>
                <w:color w:val="000000" w:themeColor="text1"/>
                <w:szCs w:val="20"/>
              </w:rPr>
              <w:t>402.63 ± 0.87</w:t>
            </w:r>
          </w:p>
          <w:p w:rsidR="00A84FB3" w:rsidRPr="00A84FB3" w:rsidRDefault="00A84FB3" w:rsidP="002B4C17">
            <w:pPr>
              <w:pStyle w:val="ab"/>
              <w:wordWrap/>
              <w:spacing w:line="240" w:lineRule="auto"/>
              <w:rPr>
                <w:rFonts w:asciiTheme="majorHAnsi" w:hAnsiTheme="majorHAnsi" w:cstheme="majorHAnsi"/>
                <w:color w:val="000000" w:themeColor="text1"/>
                <w:sz w:val="12"/>
                <w:szCs w:val="12"/>
              </w:rPr>
            </w:pPr>
          </w:p>
          <w:p w:rsidR="00A54096" w:rsidRDefault="00A54096" w:rsidP="002B4C17">
            <w:pPr>
              <w:pStyle w:val="ab"/>
              <w:wordWrap/>
              <w:spacing w:line="240" w:lineRule="auto"/>
              <w:rPr>
                <w:rFonts w:ascii="Times New Roman" w:hAnsi="Times New Roman" w:cs="Times New Roman"/>
                <w:color w:val="000000" w:themeColor="text1"/>
                <w:szCs w:val="20"/>
              </w:rPr>
            </w:pPr>
            <w:r w:rsidRPr="00A54096">
              <w:rPr>
                <w:rFonts w:ascii="Times New Roman" w:hAnsi="Times New Roman" w:cs="Times New Roman"/>
                <w:color w:val="000000" w:themeColor="text1"/>
                <w:szCs w:val="20"/>
              </w:rPr>
              <w:t>396.5</w:t>
            </w:r>
            <w:r w:rsidRPr="00A54096">
              <w:rPr>
                <w:rFonts w:ascii="Times New Roman" w:hAnsi="Times New Roman" w:cs="Times New Roman" w:hint="eastAsia"/>
                <w:color w:val="000000" w:themeColor="text1"/>
                <w:szCs w:val="20"/>
              </w:rPr>
              <w:t>8</w:t>
            </w:r>
            <w:r w:rsidRPr="00A54096">
              <w:rPr>
                <w:rFonts w:ascii="Times New Roman" w:hAnsi="Times New Roman" w:cs="Times New Roman"/>
                <w:color w:val="000000" w:themeColor="text1"/>
                <w:szCs w:val="20"/>
              </w:rPr>
              <w:t xml:space="preserve"> ± 2.56</w:t>
            </w:r>
          </w:p>
          <w:p w:rsidR="00A84FB3" w:rsidRPr="00A84FB3" w:rsidRDefault="00A84FB3" w:rsidP="002B4C17">
            <w:pPr>
              <w:pStyle w:val="ab"/>
              <w:wordWrap/>
              <w:spacing w:line="240" w:lineRule="auto"/>
              <w:rPr>
                <w:rFonts w:ascii="Times New Roman" w:hAnsi="Times New Roman" w:cs="Times New Roman"/>
                <w:color w:val="000000" w:themeColor="text1"/>
                <w:sz w:val="12"/>
                <w:szCs w:val="12"/>
              </w:rPr>
            </w:pPr>
          </w:p>
          <w:p w:rsidR="00A54096" w:rsidRPr="00A54096" w:rsidRDefault="00A54096" w:rsidP="002B4C17">
            <w:pPr>
              <w:pStyle w:val="Normal1"/>
              <w:pBdr>
                <w:top w:val="none" w:sz="0" w:space="0" w:color="auto"/>
                <w:left w:val="none" w:sz="0" w:space="0" w:color="auto"/>
                <w:bottom w:val="none" w:sz="0" w:space="0" w:color="auto"/>
                <w:right w:val="none" w:sz="0" w:space="0" w:color="auto"/>
              </w:pBdr>
              <w:wordWrap/>
              <w:rPr>
                <w:rFonts w:ascii="Times New Roman" w:hAnsi="Times New Roman" w:cs="Times New Roman"/>
                <w:color w:val="000000" w:themeColor="text1"/>
                <w:szCs w:val="20"/>
              </w:rPr>
            </w:pPr>
            <w:r w:rsidRPr="00A54096">
              <w:rPr>
                <w:rFonts w:ascii="Times New Roman" w:hAnsi="Times New Roman" w:cs="Times New Roman"/>
                <w:color w:val="000000" w:themeColor="text1"/>
                <w:szCs w:val="20"/>
              </w:rPr>
              <w:t>398.6</w:t>
            </w:r>
            <w:r w:rsidRPr="00A54096">
              <w:rPr>
                <w:rFonts w:ascii="Times New Roman" w:hAnsi="Times New Roman" w:cs="Times New Roman" w:hint="eastAsia"/>
                <w:color w:val="000000" w:themeColor="text1"/>
                <w:szCs w:val="20"/>
              </w:rPr>
              <w:t>2</w:t>
            </w:r>
            <w:r w:rsidRPr="00A54096">
              <w:rPr>
                <w:rFonts w:ascii="Times New Roman" w:hAnsi="Times New Roman" w:cs="Times New Roman"/>
                <w:color w:val="000000" w:themeColor="text1"/>
                <w:szCs w:val="20"/>
              </w:rPr>
              <w:t xml:space="preserve"> ± 2.21</w:t>
            </w:r>
          </w:p>
        </w:tc>
        <w:tc>
          <w:tcPr>
            <w:tcW w:w="2268" w:type="dxa"/>
          </w:tcPr>
          <w:p w:rsidR="00A54096" w:rsidRPr="00A54096" w:rsidRDefault="00A54096" w:rsidP="002B4C17">
            <w:pPr>
              <w:pStyle w:val="ab"/>
              <w:wordWrap/>
              <w:spacing w:line="240" w:lineRule="auto"/>
              <w:rPr>
                <w:rFonts w:ascii="Times New Roman" w:hAnsi="Times New Roman" w:cs="Times New Roman"/>
                <w:color w:val="000000" w:themeColor="text1"/>
                <w:szCs w:val="20"/>
              </w:rPr>
            </w:pPr>
            <w:r w:rsidRPr="00A54096">
              <w:rPr>
                <w:rFonts w:ascii="Times New Roman" w:hAnsi="Times New Roman" w:cs="Times New Roman"/>
                <w:color w:val="000000" w:themeColor="text1"/>
                <w:szCs w:val="20"/>
              </w:rPr>
              <w:t>401.</w:t>
            </w:r>
            <w:r w:rsidRPr="00A54096">
              <w:rPr>
                <w:rFonts w:ascii="Times New Roman" w:hAnsi="Times New Roman" w:cs="Times New Roman" w:hint="eastAsia"/>
                <w:color w:val="000000" w:themeColor="text1"/>
                <w:szCs w:val="20"/>
              </w:rPr>
              <w:t>57</w:t>
            </w:r>
            <w:r w:rsidRPr="00A54096">
              <w:rPr>
                <w:rFonts w:ascii="Times New Roman" w:hAnsi="Times New Roman" w:cs="Times New Roman"/>
                <w:color w:val="000000" w:themeColor="text1"/>
                <w:szCs w:val="20"/>
              </w:rPr>
              <w:t xml:space="preserve"> ± </w:t>
            </w:r>
            <w:r w:rsidRPr="00A54096">
              <w:rPr>
                <w:rFonts w:ascii="Times New Roman" w:hAnsi="Times New Roman" w:cs="Times New Roman" w:hint="eastAsia"/>
                <w:color w:val="000000" w:themeColor="text1"/>
                <w:szCs w:val="20"/>
              </w:rPr>
              <w:t>1</w:t>
            </w:r>
            <w:r w:rsidRPr="00A54096">
              <w:rPr>
                <w:rFonts w:ascii="Times New Roman" w:hAnsi="Times New Roman" w:cs="Times New Roman"/>
                <w:color w:val="000000" w:themeColor="text1"/>
                <w:szCs w:val="20"/>
              </w:rPr>
              <w:t>.</w:t>
            </w:r>
            <w:r w:rsidRPr="00A54096">
              <w:rPr>
                <w:rFonts w:ascii="Times New Roman" w:hAnsi="Times New Roman" w:cs="Times New Roman" w:hint="eastAsia"/>
                <w:color w:val="000000" w:themeColor="text1"/>
                <w:szCs w:val="20"/>
              </w:rPr>
              <w:t>17</w:t>
            </w:r>
          </w:p>
          <w:p w:rsidR="00A54096" w:rsidRPr="00CE37B2" w:rsidRDefault="00A54096" w:rsidP="002B4C17">
            <w:pPr>
              <w:pStyle w:val="ab"/>
              <w:wordWrap/>
              <w:spacing w:line="240" w:lineRule="auto"/>
              <w:rPr>
                <w:rFonts w:ascii="Times New Roman" w:hAnsi="Times New Roman" w:cs="Times New Roman"/>
                <w:color w:val="000000" w:themeColor="text1"/>
                <w:sz w:val="12"/>
                <w:szCs w:val="12"/>
              </w:rPr>
            </w:pPr>
          </w:p>
          <w:p w:rsidR="00A54096" w:rsidRPr="00A54096" w:rsidRDefault="00A54096" w:rsidP="002B4C17">
            <w:pPr>
              <w:pStyle w:val="ab"/>
              <w:wordWrap/>
              <w:spacing w:line="240" w:lineRule="auto"/>
              <w:rPr>
                <w:rFonts w:ascii="Times New Roman" w:hAnsi="Times New Roman" w:cs="Times New Roman"/>
                <w:color w:val="000000" w:themeColor="text1"/>
                <w:szCs w:val="20"/>
              </w:rPr>
            </w:pPr>
            <w:r w:rsidRPr="00A54096">
              <w:rPr>
                <w:rFonts w:ascii="Times New Roman" w:hAnsi="Times New Roman" w:cs="Times New Roman"/>
                <w:color w:val="000000" w:themeColor="text1"/>
                <w:szCs w:val="20"/>
              </w:rPr>
              <w:t>402.</w:t>
            </w:r>
            <w:r w:rsidRPr="00A54096">
              <w:rPr>
                <w:rFonts w:ascii="Times New Roman" w:hAnsi="Times New Roman" w:cs="Times New Roman" w:hint="eastAsia"/>
                <w:color w:val="000000" w:themeColor="text1"/>
                <w:szCs w:val="20"/>
              </w:rPr>
              <w:t>43</w:t>
            </w:r>
            <w:r w:rsidRPr="00A54096">
              <w:rPr>
                <w:rFonts w:ascii="Times New Roman" w:hAnsi="Times New Roman" w:cs="Times New Roman"/>
                <w:color w:val="000000" w:themeColor="text1"/>
                <w:szCs w:val="20"/>
              </w:rPr>
              <w:t xml:space="preserve"> ± </w:t>
            </w:r>
            <w:r w:rsidRPr="00A54096">
              <w:rPr>
                <w:rFonts w:ascii="Times New Roman" w:hAnsi="Times New Roman" w:cs="Times New Roman" w:hint="eastAsia"/>
                <w:color w:val="000000" w:themeColor="text1"/>
                <w:szCs w:val="20"/>
              </w:rPr>
              <w:t>1.81</w:t>
            </w:r>
          </w:p>
          <w:p w:rsidR="00A54096" w:rsidRPr="00CE37B2" w:rsidRDefault="00A54096" w:rsidP="002B4C17">
            <w:pPr>
              <w:pStyle w:val="ab"/>
              <w:wordWrap/>
              <w:spacing w:line="240" w:lineRule="auto"/>
              <w:rPr>
                <w:rFonts w:ascii="Times New Roman" w:hAnsi="Times New Roman" w:cs="Times New Roman"/>
                <w:color w:val="000000" w:themeColor="text1"/>
                <w:sz w:val="12"/>
                <w:szCs w:val="12"/>
              </w:rPr>
            </w:pPr>
          </w:p>
          <w:p w:rsidR="00A54096" w:rsidRPr="00A54096" w:rsidRDefault="00A54096" w:rsidP="002B4C17">
            <w:pPr>
              <w:pStyle w:val="ab"/>
              <w:wordWrap/>
              <w:spacing w:line="240" w:lineRule="auto"/>
              <w:rPr>
                <w:rFonts w:ascii="Times New Roman" w:hAnsi="Times New Roman" w:cs="Times New Roman"/>
                <w:color w:val="000000" w:themeColor="text1"/>
                <w:szCs w:val="20"/>
              </w:rPr>
            </w:pPr>
            <w:r w:rsidRPr="00A54096">
              <w:rPr>
                <w:rFonts w:ascii="Times New Roman" w:hAnsi="Times New Roman" w:cs="Times New Roman"/>
                <w:color w:val="000000" w:themeColor="text1"/>
                <w:szCs w:val="20"/>
              </w:rPr>
              <w:t>39</w:t>
            </w:r>
            <w:r w:rsidRPr="00A54096">
              <w:rPr>
                <w:rFonts w:ascii="Times New Roman" w:hAnsi="Times New Roman" w:cs="Times New Roman" w:hint="eastAsia"/>
                <w:color w:val="000000" w:themeColor="text1"/>
                <w:szCs w:val="20"/>
              </w:rPr>
              <w:t>8</w:t>
            </w:r>
            <w:r w:rsidRPr="00A54096">
              <w:rPr>
                <w:rFonts w:ascii="Times New Roman" w:hAnsi="Times New Roman" w:cs="Times New Roman"/>
                <w:color w:val="000000" w:themeColor="text1"/>
                <w:szCs w:val="20"/>
              </w:rPr>
              <w:t>.</w:t>
            </w:r>
            <w:r w:rsidRPr="00A54096">
              <w:rPr>
                <w:rFonts w:ascii="Times New Roman" w:hAnsi="Times New Roman" w:cs="Times New Roman" w:hint="eastAsia"/>
                <w:color w:val="000000" w:themeColor="text1"/>
                <w:szCs w:val="20"/>
              </w:rPr>
              <w:t>94</w:t>
            </w:r>
            <w:r w:rsidRPr="00A54096">
              <w:rPr>
                <w:rFonts w:ascii="Times New Roman" w:hAnsi="Times New Roman" w:cs="Times New Roman"/>
                <w:color w:val="000000" w:themeColor="text1"/>
                <w:szCs w:val="20"/>
              </w:rPr>
              <w:t xml:space="preserve"> ± </w:t>
            </w:r>
            <w:r w:rsidRPr="00A54096">
              <w:rPr>
                <w:rFonts w:ascii="Times New Roman" w:hAnsi="Times New Roman" w:cs="Times New Roman" w:hint="eastAsia"/>
                <w:color w:val="000000" w:themeColor="text1"/>
                <w:szCs w:val="20"/>
              </w:rPr>
              <w:t>3.41</w:t>
            </w:r>
          </w:p>
          <w:p w:rsidR="00A54096" w:rsidRPr="00CE37B2" w:rsidRDefault="00A54096" w:rsidP="002B4C17">
            <w:pPr>
              <w:pStyle w:val="ab"/>
              <w:wordWrap/>
              <w:spacing w:line="240" w:lineRule="auto"/>
              <w:rPr>
                <w:rFonts w:ascii="Times New Roman" w:hAnsi="Times New Roman" w:cs="Times New Roman"/>
                <w:color w:val="000000" w:themeColor="text1"/>
                <w:sz w:val="12"/>
                <w:szCs w:val="12"/>
              </w:rPr>
            </w:pPr>
          </w:p>
          <w:p w:rsidR="00A54096" w:rsidRPr="00A54096" w:rsidRDefault="00A54096" w:rsidP="002B4C17">
            <w:pPr>
              <w:pStyle w:val="ab"/>
              <w:wordWrap/>
              <w:spacing w:line="240" w:lineRule="auto"/>
              <w:rPr>
                <w:rFonts w:ascii="Times New Roman" w:hAnsi="Times New Roman" w:cs="Times New Roman"/>
                <w:color w:val="000000" w:themeColor="text1"/>
                <w:szCs w:val="20"/>
              </w:rPr>
            </w:pPr>
            <w:r w:rsidRPr="00A54096">
              <w:rPr>
                <w:rFonts w:ascii="Times New Roman" w:hAnsi="Times New Roman" w:cs="Times New Roman"/>
                <w:color w:val="000000" w:themeColor="text1"/>
                <w:szCs w:val="20"/>
              </w:rPr>
              <w:t>39</w:t>
            </w:r>
            <w:r w:rsidRPr="00A54096">
              <w:rPr>
                <w:rFonts w:ascii="Times New Roman" w:hAnsi="Times New Roman" w:cs="Times New Roman" w:hint="eastAsia"/>
                <w:color w:val="000000" w:themeColor="text1"/>
                <w:szCs w:val="20"/>
              </w:rPr>
              <w:t>7.49</w:t>
            </w:r>
            <w:r w:rsidRPr="00A54096">
              <w:rPr>
                <w:rFonts w:ascii="Times New Roman" w:hAnsi="Times New Roman" w:cs="Times New Roman"/>
                <w:color w:val="000000" w:themeColor="text1"/>
                <w:szCs w:val="20"/>
              </w:rPr>
              <w:t xml:space="preserve"> ± </w:t>
            </w:r>
            <w:r w:rsidRPr="00A54096">
              <w:rPr>
                <w:rFonts w:ascii="Times New Roman" w:hAnsi="Times New Roman" w:cs="Times New Roman" w:hint="eastAsia"/>
                <w:color w:val="000000" w:themeColor="text1"/>
                <w:szCs w:val="20"/>
              </w:rPr>
              <w:t>1.58</w:t>
            </w:r>
          </w:p>
        </w:tc>
      </w:tr>
    </w:tbl>
    <w:p w:rsidR="00A54096" w:rsidRPr="00D31F1B" w:rsidRDefault="00A54096" w:rsidP="00A54096">
      <w:pPr>
        <w:pStyle w:val="1"/>
        <w:rPr>
          <w:sz w:val="24"/>
        </w:rPr>
      </w:pPr>
      <w:r w:rsidRPr="00D31F1B">
        <w:rPr>
          <w:rFonts w:eastAsia="바탕" w:hint="eastAsia"/>
          <w:sz w:val="24"/>
          <w:lang w:eastAsia="ko-KR"/>
        </w:rPr>
        <w:lastRenderedPageBreak/>
        <w:t>4</w:t>
      </w:r>
      <w:r w:rsidRPr="00D31F1B">
        <w:rPr>
          <w:sz w:val="24"/>
        </w:rPr>
        <w:t xml:space="preserve"> </w:t>
      </w:r>
      <w:r w:rsidRPr="00D31F1B">
        <w:rPr>
          <w:rFonts w:eastAsia="바탕" w:hint="eastAsia"/>
          <w:sz w:val="24"/>
          <w:lang w:eastAsia="ko-KR"/>
        </w:rPr>
        <w:t>Conclusions</w:t>
      </w:r>
    </w:p>
    <w:p w:rsidR="00355635" w:rsidRDefault="00A54096" w:rsidP="00A54096">
      <w:pPr>
        <w:rPr>
          <w:rFonts w:eastAsia="바탕"/>
          <w:sz w:val="24"/>
          <w:lang w:val="en-US" w:eastAsia="ko-KR"/>
        </w:rPr>
      </w:pPr>
      <w:r w:rsidRPr="00D31F1B">
        <w:rPr>
          <w:sz w:val="24"/>
          <w:lang w:val="en-US"/>
        </w:rPr>
        <w:t xml:space="preserve">Monitoring of greenhouse gases is </w:t>
      </w:r>
      <w:r w:rsidRPr="00D31F1B">
        <w:rPr>
          <w:rFonts w:hint="eastAsia"/>
          <w:sz w:val="24"/>
          <w:lang w:val="en-US"/>
        </w:rPr>
        <w:t xml:space="preserve">an </w:t>
      </w:r>
      <w:r w:rsidRPr="00D31F1B">
        <w:rPr>
          <w:sz w:val="24"/>
          <w:lang w:val="en-US"/>
        </w:rPr>
        <w:t xml:space="preserve">essential issue in the context of the global climate change. Accurate and precise continuous long-term measurements of the greenhouse gases (GHGs) are substantial for investigating </w:t>
      </w:r>
      <w:r w:rsidRPr="00D31F1B">
        <w:rPr>
          <w:color w:val="000000" w:themeColor="text1"/>
          <w:sz w:val="24"/>
          <w:lang w:val="en-US"/>
        </w:rPr>
        <w:t>the</w:t>
      </w:r>
      <w:r w:rsidR="008E0900" w:rsidRPr="00D31F1B">
        <w:rPr>
          <w:rFonts w:eastAsia="바탕" w:hint="eastAsia"/>
          <w:color w:val="000000" w:themeColor="text1"/>
          <w:sz w:val="24"/>
          <w:lang w:val="en-US" w:eastAsia="ko-KR"/>
        </w:rPr>
        <w:t>ir</w:t>
      </w:r>
      <w:r w:rsidR="008E0900" w:rsidRPr="00D31F1B">
        <w:rPr>
          <w:color w:val="000000" w:themeColor="text1"/>
          <w:sz w:val="24"/>
          <w:lang w:val="en-US"/>
        </w:rPr>
        <w:t xml:space="preserve"> source and sink</w:t>
      </w:r>
      <w:r w:rsidR="008E0900" w:rsidRPr="00D31F1B">
        <w:rPr>
          <w:rFonts w:eastAsia="바탕" w:hint="eastAsia"/>
          <w:color w:val="000000" w:themeColor="text1"/>
          <w:sz w:val="24"/>
          <w:lang w:val="en-US" w:eastAsia="ko-KR"/>
        </w:rPr>
        <w:t>s</w:t>
      </w:r>
      <w:r w:rsidRPr="00D31F1B">
        <w:rPr>
          <w:color w:val="FF0000"/>
          <w:sz w:val="24"/>
          <w:lang w:val="en-US"/>
        </w:rPr>
        <w:t xml:space="preserve">. </w:t>
      </w:r>
      <w:r w:rsidRPr="00D31F1B">
        <w:rPr>
          <w:sz w:val="24"/>
          <w:lang w:val="en-US"/>
        </w:rPr>
        <w:t>Nowadays, several remote sensing instruments operated on different platforms are dedicated for measuring GHGs</w:t>
      </w:r>
      <w:r w:rsidRPr="00D31F1B">
        <w:rPr>
          <w:rFonts w:eastAsia="바탕" w:hint="eastAsia"/>
          <w:sz w:val="24"/>
          <w:lang w:val="en-US" w:eastAsia="ko-KR"/>
        </w:rPr>
        <w:t>.</w:t>
      </w:r>
    </w:p>
    <w:p w:rsidR="00F365D3" w:rsidRPr="00355635" w:rsidRDefault="00A54096" w:rsidP="00A54096">
      <w:pPr>
        <w:rPr>
          <w:rFonts w:eastAsia="바탕"/>
          <w:sz w:val="24"/>
          <w:lang w:val="en-US" w:eastAsia="ko-KR"/>
        </w:rPr>
      </w:pPr>
      <w:r w:rsidRPr="00F365D3">
        <w:rPr>
          <w:rFonts w:eastAsia="바탕" w:hint="eastAsia"/>
          <w:sz w:val="10"/>
          <w:lang w:val="en-US" w:eastAsia="ko-KR"/>
        </w:rPr>
        <w:br/>
      </w:r>
      <w:r w:rsidRPr="00D31F1B">
        <w:rPr>
          <w:sz w:val="24"/>
          <w:lang w:val="en-US"/>
        </w:rPr>
        <w:t>XCO</w:t>
      </w:r>
      <w:r w:rsidRPr="00D31F1B">
        <w:rPr>
          <w:sz w:val="24"/>
          <w:vertAlign w:val="subscript"/>
          <w:lang w:val="en-US"/>
        </w:rPr>
        <w:t>2</w:t>
      </w:r>
      <w:r w:rsidRPr="00D31F1B">
        <w:rPr>
          <w:sz w:val="24"/>
          <w:lang w:val="en-US"/>
        </w:rPr>
        <w:t xml:space="preserve"> measurements have been made using </w:t>
      </w:r>
      <w:r w:rsidRPr="00D31F1B">
        <w:rPr>
          <w:rFonts w:hint="eastAsia"/>
          <w:sz w:val="24"/>
          <w:lang w:val="en-US"/>
        </w:rPr>
        <w:t>the</w:t>
      </w:r>
      <w:r w:rsidRPr="00D31F1B">
        <w:rPr>
          <w:sz w:val="24"/>
          <w:lang w:val="en-US"/>
        </w:rPr>
        <w:t xml:space="preserve"> g-b FTS at </w:t>
      </w:r>
      <w:r w:rsidRPr="00D31F1B">
        <w:rPr>
          <w:rFonts w:hint="eastAsia"/>
          <w:sz w:val="24"/>
          <w:lang w:val="en-US"/>
        </w:rPr>
        <w:t>the</w:t>
      </w:r>
      <w:r w:rsidRPr="00D31F1B">
        <w:rPr>
          <w:sz w:val="24"/>
          <w:lang w:val="en-US"/>
        </w:rPr>
        <w:t xml:space="preserve"> Anmyeondo site since 2013.</w:t>
      </w:r>
      <w:r w:rsidRPr="00D31F1B">
        <w:rPr>
          <w:rFonts w:hint="eastAsia"/>
          <w:sz w:val="24"/>
          <w:lang w:val="en-US"/>
        </w:rPr>
        <w:t xml:space="preserve"> However, in this work, we focused on the</w:t>
      </w:r>
      <w:r w:rsidRPr="00D31F1B">
        <w:rPr>
          <w:sz w:val="24"/>
          <w:lang w:val="en-US"/>
        </w:rPr>
        <w:t xml:space="preserve"> </w:t>
      </w:r>
      <w:r w:rsidRPr="00D31F1B">
        <w:rPr>
          <w:rFonts w:hint="eastAsia"/>
          <w:sz w:val="24"/>
          <w:lang w:val="en-US"/>
        </w:rPr>
        <w:t>measurements taken during 2014 and 2015.</w:t>
      </w:r>
      <w:r w:rsidRPr="00D31F1B">
        <w:rPr>
          <w:sz w:val="24"/>
          <w:lang w:val="en-US"/>
        </w:rPr>
        <w:t xml:space="preserve"> The instrument has been operated in</w:t>
      </w:r>
      <w:r w:rsidRPr="00D31F1B">
        <w:rPr>
          <w:rFonts w:hint="eastAsia"/>
          <w:sz w:val="24"/>
          <w:lang w:val="en-US"/>
        </w:rPr>
        <w:t xml:space="preserve"> a</w:t>
      </w:r>
      <w:r w:rsidRPr="00D31F1B">
        <w:rPr>
          <w:sz w:val="24"/>
          <w:lang w:val="en-US"/>
        </w:rPr>
        <w:t xml:space="preserve"> semi-automated mode since then. The FTS instrument has been stable during the whole measurement period. Regular instrument alignments using </w:t>
      </w:r>
      <w:r w:rsidRPr="00D31F1B">
        <w:rPr>
          <w:rFonts w:hint="eastAsia"/>
          <w:sz w:val="24"/>
          <w:lang w:val="en-US"/>
        </w:rPr>
        <w:t>the</w:t>
      </w:r>
      <w:r w:rsidRPr="00D31F1B">
        <w:rPr>
          <w:sz w:val="24"/>
          <w:lang w:val="en-US"/>
        </w:rPr>
        <w:t xml:space="preserve"> HCl cell measurements are performed. The other important feature is </w:t>
      </w:r>
      <w:r w:rsidRPr="00D31F1B">
        <w:rPr>
          <w:rFonts w:hint="eastAsia"/>
          <w:sz w:val="24"/>
          <w:lang w:val="en-US"/>
        </w:rPr>
        <w:t xml:space="preserve">that </w:t>
      </w:r>
      <w:r w:rsidRPr="00D31F1B">
        <w:rPr>
          <w:sz w:val="24"/>
          <w:lang w:val="en-US"/>
        </w:rPr>
        <w:t>the home made OASIS system is installed in our FTS instrument</w:t>
      </w:r>
      <w:r w:rsidRPr="00D31F1B">
        <w:rPr>
          <w:rFonts w:hint="eastAsia"/>
          <w:sz w:val="24"/>
          <w:lang w:val="en-US"/>
        </w:rPr>
        <w:t>, which enables</w:t>
      </w:r>
      <w:r w:rsidRPr="00D31F1B">
        <w:rPr>
          <w:sz w:val="24"/>
          <w:lang w:val="en-US"/>
        </w:rPr>
        <w:t xml:space="preserve"> to improve the solar intensity fluctuations</w:t>
      </w:r>
      <w:r w:rsidRPr="00D31F1B">
        <w:rPr>
          <w:rFonts w:hint="eastAsia"/>
          <w:sz w:val="24"/>
          <w:lang w:val="en-US"/>
        </w:rPr>
        <w:t>. Thus, it</w:t>
      </w:r>
      <w:r w:rsidRPr="00D31F1B">
        <w:rPr>
          <w:sz w:val="24"/>
          <w:lang w:val="en-US"/>
        </w:rPr>
        <w:t xml:space="preserve"> guarantee</w:t>
      </w:r>
      <w:r w:rsidRPr="00D31F1B">
        <w:rPr>
          <w:rFonts w:hint="eastAsia"/>
          <w:sz w:val="24"/>
          <w:lang w:val="en-US"/>
        </w:rPr>
        <w:t>s</w:t>
      </w:r>
      <w:r w:rsidRPr="00D31F1B">
        <w:rPr>
          <w:sz w:val="24"/>
          <w:lang w:val="en-US"/>
        </w:rPr>
        <w:t xml:space="preserve"> the quality of the spectra. </w:t>
      </w:r>
      <w:r w:rsidRPr="00D31F1B">
        <w:rPr>
          <w:rFonts w:hint="eastAsia"/>
          <w:sz w:val="24"/>
          <w:lang w:val="en-US"/>
        </w:rPr>
        <w:t xml:space="preserve">The </w:t>
      </w:r>
      <w:r w:rsidRPr="00D31F1B">
        <w:rPr>
          <w:sz w:val="24"/>
          <w:lang w:val="en-US"/>
        </w:rPr>
        <w:t>TCCON standard GGG2014 retrieval software is used to retrieve XCO</w:t>
      </w:r>
      <w:r w:rsidRPr="00D31F1B">
        <w:rPr>
          <w:sz w:val="24"/>
          <w:vertAlign w:val="subscript"/>
          <w:lang w:val="en-US"/>
        </w:rPr>
        <w:t>2</w:t>
      </w:r>
      <w:r w:rsidRPr="00D31F1B">
        <w:rPr>
          <w:sz w:val="24"/>
          <w:lang w:val="en-US"/>
        </w:rPr>
        <w:t xml:space="preserve"> from </w:t>
      </w:r>
      <w:r w:rsidRPr="00D31F1B">
        <w:rPr>
          <w:rFonts w:hint="eastAsia"/>
          <w:sz w:val="24"/>
          <w:lang w:val="en-US"/>
        </w:rPr>
        <w:t>the</w:t>
      </w:r>
      <w:r w:rsidRPr="00D31F1B">
        <w:rPr>
          <w:sz w:val="24"/>
          <w:lang w:val="en-US"/>
        </w:rPr>
        <w:t xml:space="preserve"> g-b FTS spectra.</w:t>
      </w:r>
    </w:p>
    <w:p w:rsidR="00A54096" w:rsidRPr="00D31F1B" w:rsidRDefault="00A54096" w:rsidP="00A54096">
      <w:pPr>
        <w:rPr>
          <w:rFonts w:eastAsia="바탕"/>
          <w:sz w:val="24"/>
          <w:lang w:val="en-US" w:eastAsia="ko-KR"/>
        </w:rPr>
      </w:pPr>
      <w:r w:rsidRPr="00D31F1B">
        <w:rPr>
          <w:rFonts w:eastAsia="바탕" w:hint="eastAsia"/>
          <w:sz w:val="24"/>
          <w:lang w:val="en-US" w:eastAsia="ko-KR"/>
        </w:rPr>
        <w:t>In this work, the</w:t>
      </w:r>
      <w:r w:rsidRPr="00D31F1B">
        <w:rPr>
          <w:rFonts w:eastAsia="바탕"/>
          <w:sz w:val="24"/>
          <w:lang w:val="en-US" w:eastAsia="ko-KR"/>
        </w:rPr>
        <w:t xml:space="preserve"> preliminary comparison result</w:t>
      </w:r>
      <w:r w:rsidRPr="00D31F1B">
        <w:rPr>
          <w:rFonts w:eastAsia="바탕" w:hint="eastAsia"/>
          <w:sz w:val="24"/>
          <w:lang w:val="en-US" w:eastAsia="ko-KR"/>
        </w:rPr>
        <w:t xml:space="preserve">s of </w:t>
      </w:r>
      <w:r w:rsidRPr="00D31F1B">
        <w:rPr>
          <w:rFonts w:eastAsia="바탕"/>
          <w:sz w:val="24"/>
          <w:lang w:val="en-US" w:eastAsia="ko-KR"/>
        </w:rPr>
        <w:t>XCO</w:t>
      </w:r>
      <w:r w:rsidRPr="00D31F1B">
        <w:rPr>
          <w:rFonts w:eastAsia="바탕"/>
          <w:sz w:val="24"/>
          <w:vertAlign w:val="subscript"/>
          <w:lang w:val="en-US" w:eastAsia="ko-KR"/>
        </w:rPr>
        <w:t>2</w:t>
      </w:r>
      <w:r w:rsidRPr="00D31F1B">
        <w:rPr>
          <w:rFonts w:eastAsia="바탕" w:hint="eastAsia"/>
          <w:sz w:val="24"/>
          <w:lang w:val="en-US" w:eastAsia="ko-KR"/>
        </w:rPr>
        <w:t xml:space="preserve"> between FTS and OCO-2 were presented over the</w:t>
      </w:r>
      <w:r w:rsidRPr="00D31F1B">
        <w:rPr>
          <w:rFonts w:eastAsia="바탕"/>
          <w:sz w:val="24"/>
          <w:lang w:val="en-US" w:eastAsia="ko-KR"/>
        </w:rPr>
        <w:t xml:space="preserve"> </w:t>
      </w:r>
      <w:r w:rsidRPr="00D31F1B">
        <w:rPr>
          <w:rFonts w:eastAsia="바탕" w:hint="eastAsia"/>
          <w:sz w:val="24"/>
          <w:lang w:val="en-US" w:eastAsia="ko-KR"/>
        </w:rPr>
        <w:t>Anmyeondo station. The mean absolute difference of XCO</w:t>
      </w:r>
      <w:r w:rsidRPr="00D31F1B">
        <w:rPr>
          <w:rFonts w:eastAsia="바탕" w:hint="eastAsia"/>
          <w:sz w:val="24"/>
          <w:vertAlign w:val="subscript"/>
          <w:lang w:val="en-US" w:eastAsia="ko-KR"/>
        </w:rPr>
        <w:t>2</w:t>
      </w:r>
      <w:r w:rsidRPr="00D31F1B">
        <w:rPr>
          <w:rFonts w:eastAsia="바탕" w:hint="eastAsia"/>
          <w:sz w:val="24"/>
          <w:lang w:val="en-US" w:eastAsia="ko-KR"/>
        </w:rPr>
        <w:t xml:space="preserve"> between FTS and OCO-2 was calculated on daily mean basis, and it was estimated to be -0.065 ppm, along with a standard deviation of 1.67 with respect to the g-b FTS. This bias could be attributed with instrument </w:t>
      </w:r>
      <w:r w:rsidRPr="00D31F1B">
        <w:rPr>
          <w:rFonts w:eastAsia="바탕"/>
          <w:sz w:val="24"/>
          <w:lang w:val="en-US" w:eastAsia="ko-KR"/>
        </w:rPr>
        <w:t>uncertainty</w:t>
      </w:r>
      <w:r w:rsidRPr="00D31F1B">
        <w:rPr>
          <w:rFonts w:eastAsia="바탕" w:hint="eastAsia"/>
          <w:sz w:val="24"/>
          <w:lang w:val="en-US" w:eastAsia="ko-KR"/>
        </w:rPr>
        <w:t>. Based on the</w:t>
      </w:r>
      <w:r w:rsidRPr="00D31F1B">
        <w:rPr>
          <w:rFonts w:eastAsia="바탕"/>
          <w:sz w:val="24"/>
          <w:lang w:val="en-US" w:eastAsia="ko-KR"/>
        </w:rPr>
        <w:t xml:space="preserve"> </w:t>
      </w:r>
      <w:r w:rsidRPr="00D31F1B">
        <w:rPr>
          <w:rFonts w:eastAsia="바탕" w:hint="eastAsia"/>
          <w:sz w:val="24"/>
          <w:lang w:val="en-US" w:eastAsia="ko-KR"/>
        </w:rPr>
        <w:t>seasonal cycle comparison, b</w:t>
      </w:r>
      <w:r w:rsidRPr="00D31F1B">
        <w:rPr>
          <w:rFonts w:eastAsia="바탕"/>
          <w:sz w:val="24"/>
          <w:lang w:val="en-US" w:eastAsia="ko-KR"/>
        </w:rPr>
        <w:t xml:space="preserve">oth </w:t>
      </w:r>
      <w:r w:rsidRPr="00D31F1B">
        <w:rPr>
          <w:rFonts w:eastAsia="바탕" w:hint="eastAsia"/>
          <w:sz w:val="24"/>
          <w:lang w:val="en-US" w:eastAsia="ko-KR"/>
        </w:rPr>
        <w:t>the</w:t>
      </w:r>
      <w:r w:rsidRPr="00D31F1B">
        <w:rPr>
          <w:rFonts w:eastAsia="바탕"/>
          <w:sz w:val="24"/>
          <w:lang w:val="en-US" w:eastAsia="ko-KR"/>
        </w:rPr>
        <w:t xml:space="preserve"> </w:t>
      </w:r>
      <w:r w:rsidRPr="00D31F1B">
        <w:rPr>
          <w:rFonts w:eastAsia="바탕" w:hint="eastAsia"/>
          <w:sz w:val="24"/>
          <w:lang w:val="en-US" w:eastAsia="ko-KR"/>
        </w:rPr>
        <w:t xml:space="preserve">g-b </w:t>
      </w:r>
      <w:r w:rsidRPr="00D31F1B">
        <w:rPr>
          <w:rFonts w:eastAsia="바탕"/>
          <w:sz w:val="24"/>
          <w:lang w:val="en-US" w:eastAsia="ko-KR"/>
        </w:rPr>
        <w:t>FTS and OCO</w:t>
      </w:r>
      <w:r w:rsidRPr="00D31F1B">
        <w:rPr>
          <w:rFonts w:eastAsia="바탕" w:hint="eastAsia"/>
          <w:sz w:val="24"/>
          <w:lang w:val="en-US" w:eastAsia="ko-KR"/>
        </w:rPr>
        <w:t>-</w:t>
      </w:r>
      <w:r w:rsidRPr="00D31F1B">
        <w:rPr>
          <w:rFonts w:eastAsia="바탕"/>
          <w:sz w:val="24"/>
          <w:lang w:val="en-US" w:eastAsia="ko-KR"/>
        </w:rPr>
        <w:t xml:space="preserve">2 </w:t>
      </w:r>
      <w:r w:rsidRPr="00D31F1B">
        <w:rPr>
          <w:rFonts w:eastAsia="바탕" w:hint="eastAsia"/>
          <w:sz w:val="24"/>
          <w:lang w:val="en-US" w:eastAsia="ko-KR"/>
        </w:rPr>
        <w:t>illustrated a consistent pattern</w:t>
      </w:r>
      <w:r w:rsidRPr="00D31F1B">
        <w:rPr>
          <w:rFonts w:eastAsia="바탕"/>
          <w:sz w:val="24"/>
          <w:lang w:val="en-US" w:eastAsia="ko-KR"/>
        </w:rPr>
        <w:t xml:space="preserve"> in capturing the seasonal variability of XCO</w:t>
      </w:r>
      <w:r w:rsidRPr="00D31F1B">
        <w:rPr>
          <w:rFonts w:eastAsia="바탕"/>
          <w:sz w:val="24"/>
          <w:vertAlign w:val="subscript"/>
          <w:lang w:val="en-US" w:eastAsia="ko-KR"/>
        </w:rPr>
        <w:t>2</w:t>
      </w:r>
      <w:r w:rsidRPr="00D31F1B">
        <w:rPr>
          <w:rFonts w:eastAsia="바탕"/>
          <w:sz w:val="24"/>
          <w:lang w:val="en-US" w:eastAsia="ko-KR"/>
        </w:rPr>
        <w:t xml:space="preserve">, with maximum in spring and minimum in summer. In summer and fall, plants are flourishing </w:t>
      </w:r>
      <w:r w:rsidRPr="00D31F1B">
        <w:rPr>
          <w:rFonts w:eastAsia="바탕" w:hint="eastAsia"/>
          <w:sz w:val="24"/>
          <w:lang w:val="en-US" w:eastAsia="ko-KR"/>
        </w:rPr>
        <w:t>and</w:t>
      </w:r>
      <w:r w:rsidRPr="00D31F1B">
        <w:rPr>
          <w:rFonts w:eastAsia="바탕"/>
          <w:sz w:val="24"/>
          <w:lang w:val="en-US" w:eastAsia="ko-KR"/>
        </w:rPr>
        <w:t xml:space="preserve"> CO</w:t>
      </w:r>
      <w:r w:rsidRPr="00D31F1B">
        <w:rPr>
          <w:rFonts w:eastAsia="바탕"/>
          <w:sz w:val="24"/>
          <w:vertAlign w:val="subscript"/>
          <w:lang w:val="en-US" w:eastAsia="ko-KR"/>
        </w:rPr>
        <w:t>2</w:t>
      </w:r>
      <w:r w:rsidRPr="00D31F1B">
        <w:rPr>
          <w:rFonts w:eastAsia="바탕"/>
          <w:sz w:val="24"/>
          <w:lang w:val="en-US" w:eastAsia="ko-KR"/>
        </w:rPr>
        <w:t xml:space="preserve"> is consumed by photosynthesis</w:t>
      </w:r>
      <w:r w:rsidRPr="00D31F1B">
        <w:rPr>
          <w:rFonts w:eastAsia="바탕" w:hint="eastAsia"/>
          <w:sz w:val="24"/>
          <w:lang w:val="en-US" w:eastAsia="ko-KR"/>
        </w:rPr>
        <w:t>.</w:t>
      </w:r>
      <w:r w:rsidRPr="00D31F1B">
        <w:rPr>
          <w:rFonts w:eastAsia="바탕"/>
          <w:sz w:val="24"/>
          <w:lang w:val="en-US" w:eastAsia="ko-KR"/>
        </w:rPr>
        <w:t xml:space="preserve"> However, in winter and spring, </w:t>
      </w:r>
      <w:r w:rsidR="00B13221" w:rsidRPr="00D31F1B">
        <w:rPr>
          <w:color w:val="000000" w:themeColor="text1"/>
          <w:sz w:val="24"/>
          <w:szCs w:val="20"/>
        </w:rPr>
        <w:t>weak photosynthesis</w:t>
      </w:r>
      <w:r w:rsidR="00B13221" w:rsidRPr="00D31F1B">
        <w:rPr>
          <w:rFonts w:hint="eastAsia"/>
          <w:color w:val="000000" w:themeColor="text1"/>
          <w:sz w:val="24"/>
          <w:szCs w:val="20"/>
        </w:rPr>
        <w:t xml:space="preserve"> phenomenon is </w:t>
      </w:r>
      <w:r w:rsidR="00B13221" w:rsidRPr="00D31F1B">
        <w:rPr>
          <w:color w:val="000000" w:themeColor="text1"/>
          <w:sz w:val="24"/>
          <w:szCs w:val="20"/>
        </w:rPr>
        <w:t>occurred</w:t>
      </w:r>
      <w:r w:rsidR="00B13221" w:rsidRPr="00D31F1B">
        <w:rPr>
          <w:rFonts w:hint="eastAsia"/>
          <w:color w:val="000000" w:themeColor="text1"/>
          <w:sz w:val="24"/>
          <w:szCs w:val="20"/>
        </w:rPr>
        <w:t xml:space="preserve"> because of low plant flourishing</w:t>
      </w:r>
      <w:r w:rsidR="00B13221" w:rsidRPr="00D31F1B">
        <w:rPr>
          <w:rFonts w:hint="eastAsia"/>
          <w:color w:val="000000" w:themeColor="text1"/>
          <w:sz w:val="32"/>
        </w:rPr>
        <w:t xml:space="preserve"> </w:t>
      </w:r>
      <w:r w:rsidRPr="00D31F1B">
        <w:rPr>
          <w:rFonts w:eastAsia="바탕" w:hint="eastAsia"/>
          <w:color w:val="000000" w:themeColor="text1"/>
          <w:sz w:val="24"/>
          <w:lang w:val="en-US" w:eastAsia="ko-KR"/>
        </w:rPr>
        <w:t>and</w:t>
      </w:r>
      <w:r w:rsidRPr="00D31F1B">
        <w:rPr>
          <w:rFonts w:eastAsia="바탕"/>
          <w:color w:val="000000" w:themeColor="text1"/>
          <w:sz w:val="24"/>
          <w:lang w:val="en-US" w:eastAsia="ko-KR"/>
        </w:rPr>
        <w:t xml:space="preserve"> CO</w:t>
      </w:r>
      <w:r w:rsidRPr="00D31F1B">
        <w:rPr>
          <w:rFonts w:eastAsia="바탕"/>
          <w:color w:val="000000" w:themeColor="text1"/>
          <w:sz w:val="24"/>
          <w:vertAlign w:val="subscript"/>
          <w:lang w:val="en-US" w:eastAsia="ko-KR"/>
        </w:rPr>
        <w:t>2</w:t>
      </w:r>
      <w:r w:rsidRPr="00D31F1B">
        <w:rPr>
          <w:rFonts w:eastAsia="바탕"/>
          <w:color w:val="000000" w:themeColor="text1"/>
          <w:sz w:val="24"/>
          <w:lang w:val="en-US" w:eastAsia="ko-KR"/>
        </w:rPr>
        <w:t xml:space="preserve"> reaches the highest values particularly in April.</w:t>
      </w:r>
      <w:r w:rsidRPr="00D31F1B">
        <w:rPr>
          <w:rFonts w:eastAsia="바탕" w:hint="eastAsia"/>
          <w:color w:val="000000" w:themeColor="text1"/>
          <w:sz w:val="24"/>
          <w:lang w:val="en-US" w:eastAsia="ko-KR"/>
        </w:rPr>
        <w:t xml:space="preserve"> </w:t>
      </w:r>
      <w:r w:rsidRPr="00D31F1B">
        <w:rPr>
          <w:rFonts w:eastAsia="바탕" w:hint="eastAsia"/>
          <w:sz w:val="24"/>
          <w:lang w:val="en-US" w:eastAsia="ko-KR"/>
        </w:rPr>
        <w:t xml:space="preserve">Therefore, </w:t>
      </w:r>
      <w:r w:rsidRPr="00D31F1B">
        <w:rPr>
          <w:rFonts w:eastAsia="바탕" w:hint="eastAsia"/>
          <w:color w:val="000000" w:themeColor="text1"/>
          <w:sz w:val="24"/>
          <w:lang w:val="en-US" w:eastAsia="ko-KR"/>
        </w:rPr>
        <w:t xml:space="preserve">the outcome </w:t>
      </w:r>
      <w:r w:rsidR="008E0900" w:rsidRPr="00D31F1B">
        <w:rPr>
          <w:rFonts w:eastAsia="바탕" w:hint="eastAsia"/>
          <w:color w:val="000000" w:themeColor="text1"/>
          <w:sz w:val="24"/>
          <w:lang w:val="en-US" w:eastAsia="ko-KR"/>
        </w:rPr>
        <w:t xml:space="preserve">of </w:t>
      </w:r>
      <w:r w:rsidRPr="00D31F1B">
        <w:rPr>
          <w:rFonts w:eastAsia="바탕" w:hint="eastAsia"/>
          <w:color w:val="000000" w:themeColor="text1"/>
          <w:sz w:val="24"/>
          <w:lang w:val="en-US" w:eastAsia="ko-KR"/>
        </w:rPr>
        <w:t xml:space="preserve">this study </w:t>
      </w:r>
      <w:r w:rsidRPr="00D31F1B">
        <w:rPr>
          <w:rFonts w:eastAsia="바탕" w:hint="eastAsia"/>
          <w:sz w:val="24"/>
          <w:lang w:val="en-US" w:eastAsia="ko-KR"/>
        </w:rPr>
        <w:t xml:space="preserve">reflects the </w:t>
      </w:r>
      <w:r w:rsidRPr="00D31F1B">
        <w:rPr>
          <w:rFonts w:eastAsia="바탕"/>
          <w:sz w:val="24"/>
          <w:lang w:val="en-US" w:eastAsia="ko-KR"/>
        </w:rPr>
        <w:t>suitability</w:t>
      </w:r>
      <w:r w:rsidRPr="00D31F1B">
        <w:rPr>
          <w:rFonts w:eastAsia="바탕" w:hint="eastAsia"/>
          <w:sz w:val="24"/>
          <w:lang w:val="en-US" w:eastAsia="ko-KR"/>
        </w:rPr>
        <w:t xml:space="preserve"> of </w:t>
      </w:r>
      <w:r w:rsidRPr="00D31F1B">
        <w:rPr>
          <w:rFonts w:eastAsia="바탕"/>
          <w:sz w:val="24"/>
          <w:lang w:val="en-US" w:eastAsia="ko-KR"/>
        </w:rPr>
        <w:t>the</w:t>
      </w:r>
      <w:r w:rsidRPr="00D31F1B">
        <w:rPr>
          <w:rFonts w:eastAsia="바탕" w:hint="eastAsia"/>
          <w:sz w:val="24"/>
          <w:lang w:val="en-US" w:eastAsia="ko-KR"/>
        </w:rPr>
        <w:t xml:space="preserve"> measurements for improving the understanding of the carbon cycle, as well as for evaluating the remote sensing data.</w:t>
      </w:r>
    </w:p>
    <w:p w:rsidR="00A54096" w:rsidRPr="00D31F1B" w:rsidRDefault="00A54096" w:rsidP="00A54096">
      <w:pPr>
        <w:pStyle w:val="1"/>
        <w:rPr>
          <w:rFonts w:eastAsia="바탕"/>
          <w:sz w:val="24"/>
          <w:lang w:val="en-US" w:eastAsia="ko-KR"/>
        </w:rPr>
      </w:pPr>
      <w:r w:rsidRPr="00D31F1B">
        <w:rPr>
          <w:rFonts w:eastAsia="바탕" w:hint="eastAsia"/>
          <w:sz w:val="24"/>
          <w:lang w:eastAsia="ko-KR"/>
        </w:rPr>
        <w:t>5</w:t>
      </w:r>
      <w:r w:rsidRPr="00D31F1B">
        <w:rPr>
          <w:sz w:val="24"/>
        </w:rPr>
        <w:t xml:space="preserve"> </w:t>
      </w:r>
      <w:r w:rsidRPr="00D31F1B">
        <w:rPr>
          <w:rFonts w:eastAsia="바탕"/>
          <w:sz w:val="24"/>
          <w:lang w:val="en-US" w:eastAsia="ko-KR"/>
        </w:rPr>
        <w:t>Acknowledgements</w:t>
      </w:r>
    </w:p>
    <w:p w:rsidR="00A54096" w:rsidRPr="00D31F1B" w:rsidRDefault="00A54096" w:rsidP="00A54096">
      <w:pPr>
        <w:rPr>
          <w:sz w:val="24"/>
          <w:lang w:val="en-US"/>
        </w:rPr>
      </w:pPr>
      <w:r w:rsidRPr="00D31F1B">
        <w:rPr>
          <w:sz w:val="24"/>
          <w:lang w:val="en-US"/>
        </w:rPr>
        <w:t>This research was supported by</w:t>
      </w:r>
      <w:r w:rsidRPr="00D31F1B">
        <w:rPr>
          <w:rFonts w:hint="eastAsia"/>
          <w:sz w:val="24"/>
          <w:lang w:val="en-US"/>
        </w:rPr>
        <w:t xml:space="preserve"> the</w:t>
      </w:r>
      <w:r w:rsidRPr="00D31F1B">
        <w:rPr>
          <w:sz w:val="24"/>
          <w:lang w:val="en-US"/>
        </w:rPr>
        <w:t xml:space="preserve"> Research and Development for KMA Weather, Climate, and Earth system Services (NIMS-2016-3100).</w:t>
      </w:r>
    </w:p>
    <w:p w:rsidR="00C26311" w:rsidRPr="00D31F1B" w:rsidRDefault="00F5258E" w:rsidP="00F5258E">
      <w:pPr>
        <w:pStyle w:val="1"/>
        <w:rPr>
          <w:sz w:val="24"/>
        </w:rPr>
      </w:pPr>
      <w:r w:rsidRPr="00D31F1B">
        <w:rPr>
          <w:sz w:val="24"/>
        </w:rPr>
        <w:t>References</w:t>
      </w:r>
    </w:p>
    <w:p w:rsidR="00A54096" w:rsidRPr="00D31F1B" w:rsidRDefault="00A54096" w:rsidP="00D31F1B">
      <w:pPr>
        <w:ind w:left="240" w:hangingChars="100" w:hanging="240"/>
        <w:rPr>
          <w:rFonts w:eastAsia="바탕"/>
          <w:lang w:eastAsia="ko-KR"/>
        </w:rPr>
      </w:pPr>
      <w:r w:rsidRPr="00D31F1B">
        <w:rPr>
          <w:rFonts w:eastAsia="바탕"/>
          <w:sz w:val="24"/>
          <w:lang w:val="en-US" w:eastAsia="ko-KR"/>
        </w:rPr>
        <w:t xml:space="preserve">Boland, S., Brown L. R., Burrows J. P., </w:t>
      </w:r>
      <w:proofErr w:type="spellStart"/>
      <w:r w:rsidRPr="00D31F1B">
        <w:rPr>
          <w:rFonts w:eastAsia="바탕"/>
          <w:sz w:val="24"/>
          <w:lang w:val="en-US" w:eastAsia="ko-KR"/>
        </w:rPr>
        <w:t>Ciais</w:t>
      </w:r>
      <w:proofErr w:type="spellEnd"/>
      <w:r w:rsidRPr="00D31F1B">
        <w:rPr>
          <w:rFonts w:eastAsia="바탕"/>
          <w:sz w:val="24"/>
          <w:lang w:val="en-US" w:eastAsia="ko-KR"/>
        </w:rPr>
        <w:t xml:space="preserve"> P., Connor B. J., Crisp D., Denning S., </w:t>
      </w:r>
      <w:proofErr w:type="spellStart"/>
      <w:r w:rsidRPr="00D31F1B">
        <w:rPr>
          <w:rFonts w:eastAsia="바탕"/>
          <w:sz w:val="24"/>
          <w:lang w:val="en-US" w:eastAsia="ko-KR"/>
        </w:rPr>
        <w:t>Doney</w:t>
      </w:r>
      <w:proofErr w:type="spellEnd"/>
      <w:r w:rsidRPr="00D31F1B">
        <w:rPr>
          <w:rFonts w:eastAsia="바탕"/>
          <w:sz w:val="24"/>
          <w:lang w:val="en-US" w:eastAsia="ko-KR"/>
        </w:rPr>
        <w:t xml:space="preserve"> S. C., </w:t>
      </w:r>
      <w:proofErr w:type="spellStart"/>
      <w:r w:rsidRPr="00D31F1B">
        <w:rPr>
          <w:rFonts w:eastAsia="바탕"/>
          <w:sz w:val="24"/>
          <w:lang w:val="en-US" w:eastAsia="ko-KR"/>
        </w:rPr>
        <w:t>Engelen</w:t>
      </w:r>
      <w:proofErr w:type="spellEnd"/>
      <w:r w:rsidRPr="00D31F1B">
        <w:rPr>
          <w:rFonts w:eastAsia="바탕"/>
          <w:sz w:val="24"/>
          <w:lang w:val="en-US" w:eastAsia="ko-KR"/>
        </w:rPr>
        <w:t xml:space="preserve"> R., Fung I. Y., Griffith P., Jacob D. J., Johnson B., Martin-Torres J., </w:t>
      </w:r>
      <w:proofErr w:type="spellStart"/>
      <w:r w:rsidRPr="00D31F1B">
        <w:rPr>
          <w:rFonts w:eastAsia="바탕"/>
          <w:sz w:val="24"/>
          <w:lang w:val="en-US" w:eastAsia="ko-KR"/>
        </w:rPr>
        <w:t>Michalak</w:t>
      </w:r>
      <w:proofErr w:type="spellEnd"/>
      <w:r w:rsidRPr="00D31F1B">
        <w:rPr>
          <w:rFonts w:eastAsia="바탕"/>
          <w:sz w:val="24"/>
          <w:lang w:val="en-US" w:eastAsia="ko-KR"/>
        </w:rPr>
        <w:t xml:space="preserve"> A. M., Miller C. E., </w:t>
      </w:r>
      <w:proofErr w:type="spellStart"/>
      <w:r w:rsidRPr="00D31F1B">
        <w:rPr>
          <w:rFonts w:eastAsia="바탕"/>
          <w:sz w:val="24"/>
          <w:lang w:val="en-US" w:eastAsia="ko-KR"/>
        </w:rPr>
        <w:t>Polonsky</w:t>
      </w:r>
      <w:proofErr w:type="spellEnd"/>
      <w:r w:rsidRPr="00D31F1B">
        <w:rPr>
          <w:rFonts w:eastAsia="바탕"/>
          <w:sz w:val="24"/>
          <w:lang w:val="en-US" w:eastAsia="ko-KR"/>
        </w:rPr>
        <w:t xml:space="preserve"> I., Potter C., </w:t>
      </w:r>
      <w:proofErr w:type="spellStart"/>
      <w:r w:rsidRPr="00D31F1B">
        <w:rPr>
          <w:rFonts w:eastAsia="바탕"/>
          <w:sz w:val="24"/>
          <w:lang w:val="en-US" w:eastAsia="ko-KR"/>
        </w:rPr>
        <w:t>Randerson</w:t>
      </w:r>
      <w:proofErr w:type="spellEnd"/>
      <w:r w:rsidRPr="00D31F1B">
        <w:rPr>
          <w:rFonts w:eastAsia="바탕"/>
          <w:sz w:val="24"/>
          <w:lang w:val="en-US" w:eastAsia="ko-KR"/>
        </w:rPr>
        <w:t xml:space="preserve"> J. T., Rayner P. J., </w:t>
      </w:r>
      <w:proofErr w:type="spellStart"/>
      <w:r w:rsidRPr="00D31F1B">
        <w:rPr>
          <w:rFonts w:eastAsia="바탕"/>
          <w:sz w:val="24"/>
          <w:lang w:val="en-US" w:eastAsia="ko-KR"/>
        </w:rPr>
        <w:t>Salawitch</w:t>
      </w:r>
      <w:proofErr w:type="spellEnd"/>
      <w:r w:rsidRPr="00D31F1B">
        <w:rPr>
          <w:rFonts w:eastAsia="바탕"/>
          <w:sz w:val="24"/>
          <w:lang w:val="en-US" w:eastAsia="ko-KR"/>
        </w:rPr>
        <w:t xml:space="preserve"> R. J., Santee M., Tans P. P., </w:t>
      </w:r>
      <w:proofErr w:type="spellStart"/>
      <w:r w:rsidRPr="00D31F1B">
        <w:rPr>
          <w:rFonts w:eastAsia="바탕"/>
          <w:sz w:val="24"/>
          <w:lang w:val="en-US" w:eastAsia="ko-KR"/>
        </w:rPr>
        <w:t>Wennberg</w:t>
      </w:r>
      <w:proofErr w:type="spellEnd"/>
      <w:r w:rsidRPr="00D31F1B">
        <w:rPr>
          <w:rFonts w:eastAsia="바탕"/>
          <w:sz w:val="24"/>
          <w:lang w:val="en-US" w:eastAsia="ko-KR"/>
        </w:rPr>
        <w:t xml:space="preserve"> P. O., Wunch D., </w:t>
      </w:r>
      <w:proofErr w:type="spellStart"/>
      <w:r w:rsidRPr="00D31F1B">
        <w:rPr>
          <w:rFonts w:eastAsia="바탕"/>
          <w:sz w:val="24"/>
          <w:lang w:val="en-US" w:eastAsia="ko-KR"/>
        </w:rPr>
        <w:t>Wofsy</w:t>
      </w:r>
      <w:proofErr w:type="spellEnd"/>
      <w:r w:rsidRPr="00D31F1B">
        <w:rPr>
          <w:rFonts w:eastAsia="바탕"/>
          <w:sz w:val="24"/>
          <w:lang w:val="en-US" w:eastAsia="ko-KR"/>
        </w:rPr>
        <w:t xml:space="preserve"> S. C., and Yung Y. L.: The Need for Atmospheric Carbon </w:t>
      </w:r>
      <w:r w:rsidRPr="00D31F1B">
        <w:rPr>
          <w:rFonts w:eastAsia="바탕"/>
          <w:sz w:val="24"/>
          <w:lang w:val="en-US" w:eastAsia="ko-KR"/>
        </w:rPr>
        <w:lastRenderedPageBreak/>
        <w:t xml:space="preserve">Dioxide Measurements from Space: Contributions from a Rapid </w:t>
      </w:r>
      <w:proofErr w:type="spellStart"/>
      <w:r w:rsidRPr="00D31F1B">
        <w:rPr>
          <w:rFonts w:eastAsia="바탕"/>
          <w:sz w:val="24"/>
          <w:lang w:val="en-US" w:eastAsia="ko-KR"/>
        </w:rPr>
        <w:t>Reflight</w:t>
      </w:r>
      <w:proofErr w:type="spellEnd"/>
      <w:r w:rsidRPr="00D31F1B">
        <w:rPr>
          <w:rFonts w:eastAsia="바탕"/>
          <w:sz w:val="24"/>
          <w:lang w:val="en-US" w:eastAsia="ko-KR"/>
        </w:rPr>
        <w:t xml:space="preserve"> of the Orbiting Carbon Observatory, 2009, </w:t>
      </w:r>
      <w:hyperlink r:id="rId23" w:history="1">
        <w:r w:rsidRPr="00D31F1B">
          <w:rPr>
            <w:rStyle w:val="a4"/>
            <w:rFonts w:eastAsia="바탕"/>
            <w:color w:val="auto"/>
            <w:sz w:val="24"/>
            <w:u w:val="none"/>
            <w:lang w:val="en-US" w:eastAsia="ko-KR"/>
          </w:rPr>
          <w:t>http://www.nasa.gov/pdf/363474main_OCO_Reflight.pdf</w:t>
        </w:r>
      </w:hyperlink>
      <w:r w:rsidRPr="00D31F1B">
        <w:rPr>
          <w:rFonts w:eastAsia="바탕" w:hint="eastAsia"/>
          <w:lang w:eastAsia="ko-KR"/>
        </w:rPr>
        <w:t>.</w:t>
      </w:r>
    </w:p>
    <w:p w:rsidR="00E02A5E" w:rsidRPr="00D31F1B" w:rsidRDefault="00E02A5E" w:rsidP="00D31F1B">
      <w:pPr>
        <w:ind w:left="240" w:hangingChars="100" w:hanging="240"/>
        <w:rPr>
          <w:rFonts w:eastAsia="바탕"/>
          <w:sz w:val="24"/>
          <w:lang w:val="en-US" w:eastAsia="ko-KR"/>
        </w:rPr>
      </w:pPr>
      <w:proofErr w:type="spellStart"/>
      <w:r w:rsidRPr="00D31F1B">
        <w:rPr>
          <w:rFonts w:eastAsia="바탕"/>
          <w:sz w:val="24"/>
          <w:lang w:val="en-US" w:eastAsia="ko-KR"/>
        </w:rPr>
        <w:t>Buschmann</w:t>
      </w:r>
      <w:proofErr w:type="spellEnd"/>
      <w:r w:rsidRPr="00D31F1B">
        <w:rPr>
          <w:rFonts w:eastAsia="바탕"/>
          <w:sz w:val="24"/>
          <w:lang w:val="en-US" w:eastAsia="ko-KR"/>
        </w:rPr>
        <w:t xml:space="preserve"> M., Nicholas M., </w:t>
      </w:r>
      <w:proofErr w:type="spellStart"/>
      <w:r w:rsidRPr="00D31F1B">
        <w:rPr>
          <w:rFonts w:eastAsia="바탕"/>
          <w:sz w:val="24"/>
          <w:lang w:val="en-US" w:eastAsia="ko-KR"/>
        </w:rPr>
        <w:t>Deutscher</w:t>
      </w:r>
      <w:proofErr w:type="spellEnd"/>
      <w:r w:rsidRPr="00D31F1B">
        <w:rPr>
          <w:rFonts w:eastAsia="바탕"/>
          <w:sz w:val="24"/>
          <w:lang w:val="en-US" w:eastAsia="ko-KR"/>
        </w:rPr>
        <w:t xml:space="preserve"> M., Sherlock V., Palm M., </w:t>
      </w:r>
      <w:proofErr w:type="spellStart"/>
      <w:r w:rsidRPr="00D31F1B">
        <w:rPr>
          <w:rFonts w:eastAsia="바탕"/>
          <w:sz w:val="24"/>
          <w:lang w:val="en-US" w:eastAsia="ko-KR"/>
        </w:rPr>
        <w:t>Warneke</w:t>
      </w:r>
      <w:proofErr w:type="spellEnd"/>
      <w:r w:rsidRPr="00D31F1B">
        <w:rPr>
          <w:rFonts w:eastAsia="바탕"/>
          <w:sz w:val="24"/>
          <w:lang w:val="en-US" w:eastAsia="ko-KR"/>
        </w:rPr>
        <w:t xml:space="preserve"> T., and </w:t>
      </w:r>
      <w:proofErr w:type="spellStart"/>
      <w:r w:rsidRPr="00D31F1B">
        <w:rPr>
          <w:rFonts w:eastAsia="바탕"/>
          <w:sz w:val="24"/>
          <w:lang w:val="en-US" w:eastAsia="ko-KR"/>
        </w:rPr>
        <w:t>Notholt</w:t>
      </w:r>
      <w:proofErr w:type="spellEnd"/>
      <w:r w:rsidRPr="00D31F1B">
        <w:rPr>
          <w:rFonts w:eastAsia="바탕"/>
          <w:sz w:val="24"/>
          <w:lang w:val="en-US" w:eastAsia="ko-KR"/>
        </w:rPr>
        <w:t xml:space="preserve"> J.: Retrieval of </w:t>
      </w:r>
      <w:r w:rsidRPr="00D31F1B">
        <w:rPr>
          <w:rFonts w:eastAsia="바탕" w:hint="eastAsia"/>
          <w:sz w:val="24"/>
          <w:lang w:val="en-US" w:eastAsia="ko-KR"/>
        </w:rPr>
        <w:t>X</w:t>
      </w:r>
      <w:r w:rsidRPr="00D31F1B">
        <w:rPr>
          <w:rFonts w:eastAsia="바탕"/>
          <w:sz w:val="24"/>
          <w:lang w:val="en-US" w:eastAsia="ko-KR"/>
        </w:rPr>
        <w:t>CO2 from ground-based mid-infrared (NDACC) solar absorption spectra and comparison to TCCON, Atmos. Meas. Tech., 9, 577–585, 2016.</w:t>
      </w:r>
    </w:p>
    <w:p w:rsidR="00E02A5E" w:rsidRPr="00D31F1B" w:rsidRDefault="00E02A5E" w:rsidP="00D31F1B">
      <w:pPr>
        <w:ind w:left="240" w:hangingChars="100" w:hanging="240"/>
        <w:rPr>
          <w:rFonts w:eastAsia="바탕"/>
          <w:sz w:val="24"/>
          <w:lang w:val="en-US" w:eastAsia="ko-KR"/>
        </w:rPr>
      </w:pPr>
      <w:proofErr w:type="spellStart"/>
      <w:r w:rsidRPr="00D31F1B">
        <w:rPr>
          <w:rFonts w:eastAsia="바탕"/>
          <w:sz w:val="24"/>
          <w:lang w:val="en-US" w:eastAsia="ko-KR"/>
        </w:rPr>
        <w:t>Brault</w:t>
      </w:r>
      <w:proofErr w:type="spellEnd"/>
      <w:r w:rsidRPr="00D31F1B">
        <w:rPr>
          <w:rFonts w:eastAsia="바탕"/>
          <w:sz w:val="24"/>
          <w:lang w:val="en-US" w:eastAsia="ko-KR"/>
        </w:rPr>
        <w:t>, J. W.</w:t>
      </w:r>
      <w:r w:rsidR="00503706" w:rsidRPr="00D31F1B">
        <w:rPr>
          <w:rFonts w:eastAsia="바탕" w:hint="eastAsia"/>
          <w:sz w:val="24"/>
          <w:lang w:val="en-US" w:eastAsia="ko-KR"/>
        </w:rPr>
        <w:t>:</w:t>
      </w:r>
      <w:r w:rsidRPr="00D31F1B">
        <w:rPr>
          <w:rFonts w:eastAsia="바탕"/>
          <w:sz w:val="24"/>
          <w:lang w:val="en-US" w:eastAsia="ko-KR"/>
        </w:rPr>
        <w:t xml:space="preserve"> New </w:t>
      </w:r>
      <w:proofErr w:type="gramStart"/>
      <w:r w:rsidRPr="00D31F1B">
        <w:rPr>
          <w:rFonts w:eastAsia="바탕"/>
          <w:sz w:val="24"/>
          <w:lang w:val="en-US" w:eastAsia="ko-KR"/>
        </w:rPr>
        <w:t>approach to high-precision Fourier transform</w:t>
      </w:r>
      <w:proofErr w:type="gramEnd"/>
      <w:r w:rsidRPr="00D31F1B">
        <w:rPr>
          <w:rFonts w:eastAsia="바탕"/>
          <w:sz w:val="24"/>
          <w:lang w:val="en-US" w:eastAsia="ko-KR"/>
        </w:rPr>
        <w:t xml:space="preserve"> spectrometer design. </w:t>
      </w:r>
      <w:proofErr w:type="gramStart"/>
      <w:r w:rsidRPr="00D31F1B">
        <w:rPr>
          <w:rFonts w:eastAsia="바탕"/>
          <w:sz w:val="24"/>
          <w:lang w:val="en-US" w:eastAsia="ko-KR"/>
        </w:rPr>
        <w:t>Appl. Opt. 35, 2891–2896, 1996.</w:t>
      </w:r>
      <w:proofErr w:type="gramEnd"/>
    </w:p>
    <w:p w:rsidR="00E02A5E" w:rsidRPr="00D31F1B" w:rsidRDefault="00E02A5E" w:rsidP="00D31F1B">
      <w:pPr>
        <w:ind w:left="240" w:hangingChars="100" w:hanging="240"/>
        <w:rPr>
          <w:rFonts w:eastAsia="바탕"/>
          <w:sz w:val="24"/>
          <w:lang w:val="en-US" w:eastAsia="ko-KR"/>
        </w:rPr>
      </w:pPr>
      <w:r w:rsidRPr="00D31F1B">
        <w:rPr>
          <w:rFonts w:eastAsia="바탕"/>
          <w:sz w:val="24"/>
          <w:lang w:val="en-US" w:eastAsia="ko-KR"/>
        </w:rPr>
        <w:t xml:space="preserve">Connor B. J., </w:t>
      </w:r>
      <w:proofErr w:type="spellStart"/>
      <w:r w:rsidRPr="00D31F1B">
        <w:rPr>
          <w:rFonts w:eastAsia="바탕"/>
          <w:sz w:val="24"/>
          <w:lang w:val="en-US" w:eastAsia="ko-KR"/>
        </w:rPr>
        <w:t>Bösch</w:t>
      </w:r>
      <w:proofErr w:type="spellEnd"/>
      <w:r w:rsidRPr="00D31F1B">
        <w:rPr>
          <w:rFonts w:eastAsia="바탕"/>
          <w:sz w:val="24"/>
          <w:lang w:val="en-US" w:eastAsia="ko-KR"/>
        </w:rPr>
        <w:t xml:space="preserve"> H., Toon G., Sen B., Miller C. E., and Crisp D.: Orbiting carbon observatory: Inverse method and prospective error analysis, J. </w:t>
      </w:r>
      <w:proofErr w:type="spellStart"/>
      <w:r w:rsidRPr="00D31F1B">
        <w:rPr>
          <w:rFonts w:eastAsia="바탕"/>
          <w:sz w:val="24"/>
          <w:lang w:val="en-US" w:eastAsia="ko-KR"/>
        </w:rPr>
        <w:t>Geophys</w:t>
      </w:r>
      <w:proofErr w:type="spellEnd"/>
      <w:r w:rsidRPr="00D31F1B">
        <w:rPr>
          <w:rFonts w:eastAsia="바탕"/>
          <w:sz w:val="24"/>
          <w:lang w:val="en-US" w:eastAsia="ko-KR"/>
        </w:rPr>
        <w:t xml:space="preserve">. Res., 113 </w:t>
      </w:r>
      <w:proofErr w:type="spellStart"/>
      <w:r w:rsidRPr="00D31F1B">
        <w:rPr>
          <w:rFonts w:eastAsia="바탕"/>
          <w:sz w:val="24"/>
          <w:lang w:val="en-US" w:eastAsia="ko-KR"/>
        </w:rPr>
        <w:t>doi</w:t>
      </w:r>
      <w:proofErr w:type="spellEnd"/>
      <w:r w:rsidRPr="00D31F1B">
        <w:rPr>
          <w:rFonts w:eastAsia="바탕"/>
          <w:sz w:val="24"/>
          <w:lang w:val="en-US" w:eastAsia="ko-KR"/>
        </w:rPr>
        <w:t>: 10.1029/2006JD008336, 2008.</w:t>
      </w:r>
    </w:p>
    <w:p w:rsidR="00E02A5E" w:rsidRPr="00D31F1B" w:rsidRDefault="00E02A5E" w:rsidP="00D31F1B">
      <w:pPr>
        <w:ind w:left="240" w:hangingChars="100" w:hanging="240"/>
        <w:rPr>
          <w:rFonts w:eastAsia="바탕"/>
          <w:sz w:val="24"/>
          <w:lang w:val="en-US" w:eastAsia="ko-KR"/>
        </w:rPr>
      </w:pPr>
      <w:r w:rsidRPr="00D31F1B">
        <w:rPr>
          <w:rFonts w:eastAsia="바탕"/>
          <w:sz w:val="24"/>
          <w:lang w:val="en-US" w:eastAsia="ko-KR"/>
        </w:rPr>
        <w:t xml:space="preserve">Connor B. J., Sherlock V., Toon G., Wunch D., and </w:t>
      </w:r>
      <w:proofErr w:type="spellStart"/>
      <w:r w:rsidRPr="00D31F1B">
        <w:rPr>
          <w:rFonts w:eastAsia="바탕"/>
          <w:sz w:val="24"/>
          <w:lang w:val="en-US" w:eastAsia="ko-KR"/>
        </w:rPr>
        <w:t>Wennberg</w:t>
      </w:r>
      <w:proofErr w:type="spellEnd"/>
      <w:r w:rsidRPr="00D31F1B">
        <w:rPr>
          <w:rFonts w:eastAsia="바탕"/>
          <w:sz w:val="24"/>
          <w:lang w:val="en-US" w:eastAsia="ko-KR"/>
        </w:rPr>
        <w:t xml:space="preserve"> P. O.: GFIT2: an experimental algorithm for vertical profile retrieval from near-IR spectra, Atmos. Meas. Tech., 9(8), 3513–3525, doi</w:t>
      </w:r>
      <w:proofErr w:type="gramStart"/>
      <w:r w:rsidRPr="00D31F1B">
        <w:rPr>
          <w:rFonts w:eastAsia="바탕"/>
          <w:sz w:val="24"/>
          <w:lang w:val="en-US" w:eastAsia="ko-KR"/>
        </w:rPr>
        <w:t>:10.5194</w:t>
      </w:r>
      <w:proofErr w:type="gramEnd"/>
      <w:r w:rsidRPr="00D31F1B">
        <w:rPr>
          <w:rFonts w:eastAsia="바탕"/>
          <w:sz w:val="24"/>
          <w:lang w:val="en-US" w:eastAsia="ko-KR"/>
        </w:rPr>
        <w:t>/amt-9-3513-2016, 2016.</w:t>
      </w:r>
    </w:p>
    <w:p w:rsidR="00E02A5E" w:rsidRPr="00D31F1B" w:rsidRDefault="00E02A5E" w:rsidP="00D31F1B">
      <w:pPr>
        <w:ind w:left="240" w:hangingChars="100" w:hanging="240"/>
        <w:rPr>
          <w:rFonts w:eastAsia="바탕"/>
          <w:sz w:val="24"/>
          <w:lang w:val="en-US" w:eastAsia="ko-KR"/>
        </w:rPr>
      </w:pPr>
      <w:r w:rsidRPr="00D31F1B">
        <w:rPr>
          <w:rFonts w:eastAsia="바탕"/>
          <w:sz w:val="24"/>
          <w:lang w:val="en-US" w:eastAsia="ko-KR"/>
        </w:rPr>
        <w:t xml:space="preserve">Crisp D., Miller C. E., </w:t>
      </w:r>
      <w:proofErr w:type="spellStart"/>
      <w:r w:rsidRPr="00D31F1B">
        <w:rPr>
          <w:rFonts w:eastAsia="바탕"/>
          <w:sz w:val="24"/>
          <w:lang w:val="en-US" w:eastAsia="ko-KR"/>
        </w:rPr>
        <w:t>DeCola</w:t>
      </w:r>
      <w:proofErr w:type="spellEnd"/>
      <w:r w:rsidRPr="00D31F1B">
        <w:rPr>
          <w:rFonts w:eastAsia="바탕"/>
          <w:sz w:val="24"/>
          <w:lang w:val="en-US" w:eastAsia="ko-KR"/>
        </w:rPr>
        <w:t xml:space="preserve"> P. L.: NASA Orbiting Carbon Observatory: measuring the column averaged carbon dioxide mole fraction from space. J. Appl. Remote Sens., 2, 023508, doi:10.1117/1.2898457, 2008.</w:t>
      </w:r>
    </w:p>
    <w:p w:rsidR="00E02A5E" w:rsidRPr="00D31F1B" w:rsidRDefault="00E02A5E" w:rsidP="00D31F1B">
      <w:pPr>
        <w:ind w:left="240" w:hangingChars="100" w:hanging="240"/>
        <w:rPr>
          <w:rFonts w:eastAsia="바탕"/>
          <w:sz w:val="24"/>
          <w:lang w:val="en-US" w:eastAsia="ko-KR"/>
        </w:rPr>
      </w:pPr>
      <w:r w:rsidRPr="00D31F1B">
        <w:rPr>
          <w:rFonts w:eastAsia="바탕"/>
          <w:sz w:val="24"/>
          <w:lang w:val="en-US" w:eastAsia="ko-KR"/>
        </w:rPr>
        <w:t xml:space="preserve">Crisp D. for the OCO-2 Team: Measuring Atmospheric Carbon Dioxide from Space with the Orbiting Carbon Observatory-2 (OCO-2), Proc. SPIE 9607, Earth Observing Systems XX, 960702, </w:t>
      </w:r>
      <w:proofErr w:type="spellStart"/>
      <w:r w:rsidRPr="00D31F1B">
        <w:rPr>
          <w:rFonts w:eastAsia="바탕"/>
          <w:sz w:val="24"/>
          <w:lang w:val="en-US" w:eastAsia="ko-KR"/>
        </w:rPr>
        <w:t>doi</w:t>
      </w:r>
      <w:proofErr w:type="spellEnd"/>
      <w:r w:rsidRPr="00D31F1B">
        <w:rPr>
          <w:rFonts w:eastAsia="바탕"/>
          <w:sz w:val="24"/>
          <w:lang w:val="en-US" w:eastAsia="ko-KR"/>
        </w:rPr>
        <w:t>: 10.1117/12.2187291, 2015.</w:t>
      </w:r>
    </w:p>
    <w:p w:rsidR="00E02A5E" w:rsidRPr="00D31F1B" w:rsidRDefault="00446D4C" w:rsidP="005A16EA">
      <w:pPr>
        <w:ind w:left="200" w:hangingChars="100" w:hanging="200"/>
        <w:rPr>
          <w:rFonts w:eastAsia="바탕"/>
          <w:sz w:val="24"/>
          <w:lang w:val="en-US" w:eastAsia="ko-KR"/>
        </w:rPr>
      </w:pPr>
      <w:hyperlink r:id="rId24" w:tgtFrame="_blank" w:tooltip="http://www.atmos-meas-tech.net/3/947/2010/amt-3-947-2010.html" w:history="1">
        <w:r w:rsidR="00E02A5E" w:rsidRPr="00D31F1B">
          <w:rPr>
            <w:sz w:val="24"/>
            <w:lang w:val="en-US" w:eastAsia="ko-KR"/>
          </w:rPr>
          <w:t>Deutscher</w:t>
        </w:r>
        <w:r w:rsidR="00E02A5E" w:rsidRPr="00D31F1B">
          <w:rPr>
            <w:rFonts w:hint="eastAsia"/>
            <w:sz w:val="24"/>
            <w:lang w:val="en-US" w:eastAsia="ko-KR"/>
          </w:rPr>
          <w:t>,</w:t>
        </w:r>
        <w:r w:rsidR="00E02A5E" w:rsidRPr="00D31F1B">
          <w:rPr>
            <w:sz w:val="24"/>
            <w:lang w:val="en-US" w:eastAsia="ko-KR"/>
          </w:rPr>
          <w:t xml:space="preserve"> N. M., Griffith</w:t>
        </w:r>
        <w:r w:rsidR="00E02A5E" w:rsidRPr="00D31F1B">
          <w:rPr>
            <w:rFonts w:hint="eastAsia"/>
            <w:sz w:val="24"/>
            <w:lang w:val="en-US" w:eastAsia="ko-KR"/>
          </w:rPr>
          <w:t>,</w:t>
        </w:r>
        <w:r w:rsidR="00E02A5E" w:rsidRPr="00D31F1B">
          <w:rPr>
            <w:sz w:val="24"/>
            <w:lang w:val="en-US" w:eastAsia="ko-KR"/>
          </w:rPr>
          <w:t xml:space="preserve"> D. W. T., Bryant</w:t>
        </w:r>
        <w:r w:rsidR="00E02A5E" w:rsidRPr="00D31F1B">
          <w:rPr>
            <w:rFonts w:hint="eastAsia"/>
            <w:sz w:val="24"/>
            <w:lang w:val="en-US" w:eastAsia="ko-KR"/>
          </w:rPr>
          <w:t>,</w:t>
        </w:r>
        <w:r w:rsidR="00E02A5E" w:rsidRPr="00D31F1B">
          <w:rPr>
            <w:sz w:val="24"/>
            <w:lang w:val="en-US" w:eastAsia="ko-KR"/>
          </w:rPr>
          <w:t xml:space="preserve"> G. W., Wennberg</w:t>
        </w:r>
        <w:r w:rsidR="00E02A5E" w:rsidRPr="00D31F1B">
          <w:rPr>
            <w:rFonts w:hint="eastAsia"/>
            <w:sz w:val="24"/>
            <w:lang w:val="en-US" w:eastAsia="ko-KR"/>
          </w:rPr>
          <w:t>,</w:t>
        </w:r>
        <w:r w:rsidR="00E02A5E" w:rsidRPr="00D31F1B">
          <w:rPr>
            <w:sz w:val="24"/>
            <w:lang w:val="en-US" w:eastAsia="ko-KR"/>
          </w:rPr>
          <w:t xml:space="preserve"> P. O., Toon</w:t>
        </w:r>
        <w:r w:rsidR="00E02A5E" w:rsidRPr="00D31F1B">
          <w:rPr>
            <w:rFonts w:hint="eastAsia"/>
            <w:sz w:val="24"/>
            <w:lang w:val="en-US" w:eastAsia="ko-KR"/>
          </w:rPr>
          <w:t>,</w:t>
        </w:r>
        <w:r w:rsidR="00E02A5E" w:rsidRPr="00D31F1B">
          <w:rPr>
            <w:sz w:val="24"/>
            <w:lang w:val="en-US" w:eastAsia="ko-KR"/>
          </w:rPr>
          <w:t xml:space="preserve"> G. C., Washenfelder</w:t>
        </w:r>
        <w:r w:rsidR="00E02A5E" w:rsidRPr="00D31F1B">
          <w:rPr>
            <w:rFonts w:hint="eastAsia"/>
            <w:sz w:val="24"/>
            <w:lang w:val="en-US" w:eastAsia="ko-KR"/>
          </w:rPr>
          <w:t>,</w:t>
        </w:r>
        <w:r w:rsidR="00E02A5E" w:rsidRPr="00D31F1B">
          <w:rPr>
            <w:sz w:val="24"/>
            <w:lang w:val="en-US" w:eastAsia="ko-KR"/>
          </w:rPr>
          <w:t xml:space="preserve"> R. A., Keppel-Aleks</w:t>
        </w:r>
        <w:r w:rsidR="00E02A5E" w:rsidRPr="00D31F1B">
          <w:rPr>
            <w:rFonts w:hint="eastAsia"/>
            <w:sz w:val="24"/>
            <w:lang w:val="en-US" w:eastAsia="ko-KR"/>
          </w:rPr>
          <w:t>,</w:t>
        </w:r>
        <w:r w:rsidR="00E02A5E" w:rsidRPr="00D31F1B">
          <w:rPr>
            <w:sz w:val="24"/>
            <w:lang w:val="en-US" w:eastAsia="ko-KR"/>
          </w:rPr>
          <w:t xml:space="preserve"> G., Wunch</w:t>
        </w:r>
        <w:r w:rsidR="00E02A5E" w:rsidRPr="00D31F1B">
          <w:rPr>
            <w:rFonts w:hint="eastAsia"/>
            <w:sz w:val="24"/>
            <w:lang w:val="en-US" w:eastAsia="ko-KR"/>
          </w:rPr>
          <w:t>,</w:t>
        </w:r>
        <w:r w:rsidR="00E02A5E" w:rsidRPr="00D31F1B">
          <w:rPr>
            <w:sz w:val="24"/>
            <w:lang w:val="en-US" w:eastAsia="ko-KR"/>
          </w:rPr>
          <w:t xml:space="preserve"> D., Yavin</w:t>
        </w:r>
        <w:r w:rsidR="00E02A5E" w:rsidRPr="00D31F1B">
          <w:rPr>
            <w:rFonts w:hint="eastAsia"/>
            <w:sz w:val="24"/>
            <w:lang w:val="en-US" w:eastAsia="ko-KR"/>
          </w:rPr>
          <w:t>,</w:t>
        </w:r>
        <w:r w:rsidR="00E02A5E" w:rsidRPr="00D31F1B">
          <w:rPr>
            <w:sz w:val="24"/>
            <w:lang w:val="en-US" w:eastAsia="ko-KR"/>
          </w:rPr>
          <w:t xml:space="preserve"> Y., Allen N. T., Blavier</w:t>
        </w:r>
        <w:r w:rsidR="00E02A5E" w:rsidRPr="00D31F1B">
          <w:rPr>
            <w:rFonts w:hint="eastAsia"/>
            <w:sz w:val="24"/>
            <w:lang w:val="en-US" w:eastAsia="ko-KR"/>
          </w:rPr>
          <w:t>,</w:t>
        </w:r>
        <w:r w:rsidR="00E02A5E" w:rsidRPr="00D31F1B">
          <w:rPr>
            <w:sz w:val="24"/>
            <w:lang w:val="en-US" w:eastAsia="ko-KR"/>
          </w:rPr>
          <w:t xml:space="preserve"> J.-F., Jiménez R., Daube</w:t>
        </w:r>
        <w:r w:rsidR="00E02A5E" w:rsidRPr="00D31F1B">
          <w:rPr>
            <w:rFonts w:hint="eastAsia"/>
            <w:sz w:val="24"/>
            <w:lang w:val="en-US" w:eastAsia="ko-KR"/>
          </w:rPr>
          <w:t>,</w:t>
        </w:r>
        <w:r w:rsidR="00E02A5E" w:rsidRPr="00D31F1B">
          <w:rPr>
            <w:sz w:val="24"/>
            <w:lang w:val="en-US" w:eastAsia="ko-KR"/>
          </w:rPr>
          <w:t xml:space="preserve"> B. C., Bright</w:t>
        </w:r>
        <w:r w:rsidR="00E02A5E" w:rsidRPr="00D31F1B">
          <w:rPr>
            <w:rFonts w:hint="eastAsia"/>
            <w:sz w:val="24"/>
            <w:lang w:val="en-US" w:eastAsia="ko-KR"/>
          </w:rPr>
          <w:t>,</w:t>
        </w:r>
        <w:r w:rsidR="00E02A5E" w:rsidRPr="00D31F1B">
          <w:rPr>
            <w:sz w:val="24"/>
            <w:lang w:val="en-US" w:eastAsia="ko-KR"/>
          </w:rPr>
          <w:t xml:space="preserve"> A. V., Matross</w:t>
        </w:r>
        <w:r w:rsidR="00E02A5E" w:rsidRPr="00D31F1B">
          <w:rPr>
            <w:rFonts w:hint="eastAsia"/>
            <w:sz w:val="24"/>
            <w:lang w:val="en-US" w:eastAsia="ko-KR"/>
          </w:rPr>
          <w:t>,</w:t>
        </w:r>
        <w:r w:rsidR="00E02A5E" w:rsidRPr="00D31F1B">
          <w:rPr>
            <w:sz w:val="24"/>
            <w:lang w:val="en-US" w:eastAsia="ko-KR"/>
          </w:rPr>
          <w:t xml:space="preserve"> D. M., Wofsy</w:t>
        </w:r>
        <w:r w:rsidR="00E02A5E" w:rsidRPr="00D31F1B">
          <w:rPr>
            <w:rFonts w:hint="eastAsia"/>
            <w:sz w:val="24"/>
            <w:lang w:val="en-US" w:eastAsia="ko-KR"/>
          </w:rPr>
          <w:t>,</w:t>
        </w:r>
        <w:r w:rsidR="00E02A5E" w:rsidRPr="00D31F1B">
          <w:rPr>
            <w:sz w:val="24"/>
            <w:lang w:val="en-US" w:eastAsia="ko-KR"/>
          </w:rPr>
          <w:t xml:space="preserve"> S. C., and Park</w:t>
        </w:r>
        <w:r w:rsidR="00E02A5E" w:rsidRPr="00D31F1B">
          <w:rPr>
            <w:rFonts w:hint="eastAsia"/>
            <w:sz w:val="24"/>
            <w:lang w:val="en-US" w:eastAsia="ko-KR"/>
          </w:rPr>
          <w:t>,</w:t>
        </w:r>
        <w:r w:rsidR="00E02A5E" w:rsidRPr="00D31F1B">
          <w:rPr>
            <w:sz w:val="24"/>
            <w:lang w:val="en-US" w:eastAsia="ko-KR"/>
          </w:rPr>
          <w:t xml:space="preserve"> S.: Total column CO2 measurements at Darwin, Australia-site description and calibration against in situ aircraft profiles, Atmos. Meas. Tech., 3, 947-958, doi:10.5194/amt-3-947-2010, 2010.</w:t>
        </w:r>
      </w:hyperlink>
    </w:p>
    <w:p w:rsidR="00E02A5E" w:rsidRPr="00D31F1B" w:rsidRDefault="00E02A5E" w:rsidP="00D31F1B">
      <w:pPr>
        <w:ind w:left="240" w:hangingChars="100" w:hanging="240"/>
        <w:rPr>
          <w:rFonts w:eastAsia="바탕"/>
          <w:sz w:val="24"/>
          <w:lang w:val="en-US" w:eastAsia="ko-KR"/>
        </w:rPr>
      </w:pPr>
      <w:r w:rsidRPr="00D31F1B">
        <w:rPr>
          <w:rFonts w:eastAsia="바탕"/>
          <w:sz w:val="24"/>
          <w:lang w:val="en-US" w:eastAsia="ko-KR"/>
        </w:rPr>
        <w:t>Frankenberg</w:t>
      </w:r>
      <w:r w:rsidRPr="00D31F1B">
        <w:rPr>
          <w:rFonts w:eastAsia="바탕" w:hint="eastAsia"/>
          <w:sz w:val="24"/>
          <w:lang w:val="en-US" w:eastAsia="ko-KR"/>
        </w:rPr>
        <w:t>,</w:t>
      </w:r>
      <w:r w:rsidRPr="00D31F1B">
        <w:rPr>
          <w:rFonts w:eastAsia="바탕"/>
          <w:sz w:val="24"/>
          <w:lang w:val="en-US" w:eastAsia="ko-KR"/>
        </w:rPr>
        <w:t xml:space="preserve"> C., Pollock</w:t>
      </w:r>
      <w:r w:rsidRPr="00D31F1B">
        <w:rPr>
          <w:rFonts w:eastAsia="바탕" w:hint="eastAsia"/>
          <w:sz w:val="24"/>
          <w:lang w:val="en-US" w:eastAsia="ko-KR"/>
        </w:rPr>
        <w:t>,</w:t>
      </w:r>
      <w:r w:rsidRPr="00D31F1B">
        <w:rPr>
          <w:rFonts w:eastAsia="바탕"/>
          <w:sz w:val="24"/>
          <w:lang w:val="en-US" w:eastAsia="ko-KR"/>
        </w:rPr>
        <w:t xml:space="preserve"> R., Lee</w:t>
      </w:r>
      <w:r w:rsidRPr="00D31F1B">
        <w:rPr>
          <w:rFonts w:eastAsia="바탕" w:hint="eastAsia"/>
          <w:sz w:val="24"/>
          <w:lang w:val="en-US" w:eastAsia="ko-KR"/>
        </w:rPr>
        <w:t>,</w:t>
      </w:r>
      <w:r w:rsidRPr="00D31F1B">
        <w:rPr>
          <w:rFonts w:eastAsia="바탕"/>
          <w:sz w:val="24"/>
          <w:lang w:val="en-US" w:eastAsia="ko-KR"/>
        </w:rPr>
        <w:t xml:space="preserve"> R. A. M., Rosenberg</w:t>
      </w:r>
      <w:r w:rsidRPr="00D31F1B">
        <w:rPr>
          <w:rFonts w:eastAsia="바탕" w:hint="eastAsia"/>
          <w:sz w:val="24"/>
          <w:lang w:val="en-US" w:eastAsia="ko-KR"/>
        </w:rPr>
        <w:t>,</w:t>
      </w:r>
      <w:r w:rsidRPr="00D31F1B">
        <w:rPr>
          <w:rFonts w:eastAsia="바탕"/>
          <w:sz w:val="24"/>
          <w:lang w:val="en-US" w:eastAsia="ko-KR"/>
        </w:rPr>
        <w:t xml:space="preserve"> R., </w:t>
      </w:r>
      <w:proofErr w:type="spellStart"/>
      <w:r w:rsidRPr="00D31F1B">
        <w:rPr>
          <w:rFonts w:eastAsia="바탕"/>
          <w:sz w:val="24"/>
          <w:lang w:val="en-US" w:eastAsia="ko-KR"/>
        </w:rPr>
        <w:t>Blavier</w:t>
      </w:r>
      <w:proofErr w:type="spellEnd"/>
      <w:r w:rsidRPr="00D31F1B">
        <w:rPr>
          <w:rFonts w:eastAsia="바탕" w:hint="eastAsia"/>
          <w:sz w:val="24"/>
          <w:lang w:val="en-US" w:eastAsia="ko-KR"/>
        </w:rPr>
        <w:t>,</w:t>
      </w:r>
      <w:r w:rsidRPr="00D31F1B">
        <w:rPr>
          <w:rFonts w:eastAsia="바탕"/>
          <w:sz w:val="24"/>
          <w:lang w:val="en-US" w:eastAsia="ko-KR"/>
        </w:rPr>
        <w:t xml:space="preserve"> J.-F., Crisp</w:t>
      </w:r>
      <w:r w:rsidRPr="00D31F1B">
        <w:rPr>
          <w:rFonts w:eastAsia="바탕" w:hint="eastAsia"/>
          <w:sz w:val="24"/>
          <w:lang w:val="en-US" w:eastAsia="ko-KR"/>
        </w:rPr>
        <w:t>,</w:t>
      </w:r>
      <w:r w:rsidRPr="00D31F1B">
        <w:rPr>
          <w:rFonts w:eastAsia="바탕"/>
          <w:sz w:val="24"/>
          <w:lang w:val="en-US" w:eastAsia="ko-KR"/>
        </w:rPr>
        <w:t xml:space="preserve"> D., O'Dell C. W., Osterman</w:t>
      </w:r>
      <w:r w:rsidRPr="00D31F1B">
        <w:rPr>
          <w:rFonts w:eastAsia="바탕" w:hint="eastAsia"/>
          <w:sz w:val="24"/>
          <w:lang w:val="en-US" w:eastAsia="ko-KR"/>
        </w:rPr>
        <w:t>,</w:t>
      </w:r>
      <w:r w:rsidRPr="00D31F1B">
        <w:rPr>
          <w:rFonts w:eastAsia="바탕"/>
          <w:sz w:val="24"/>
          <w:lang w:val="en-US" w:eastAsia="ko-KR"/>
        </w:rPr>
        <w:t xml:space="preserve"> G. B., Roehl</w:t>
      </w:r>
      <w:r w:rsidRPr="00D31F1B">
        <w:rPr>
          <w:rFonts w:eastAsia="바탕" w:hint="eastAsia"/>
          <w:sz w:val="24"/>
          <w:lang w:val="en-US" w:eastAsia="ko-KR"/>
        </w:rPr>
        <w:t>,</w:t>
      </w:r>
      <w:r w:rsidRPr="00D31F1B">
        <w:rPr>
          <w:rFonts w:eastAsia="바탕"/>
          <w:sz w:val="24"/>
          <w:lang w:val="en-US" w:eastAsia="ko-KR"/>
        </w:rPr>
        <w:t xml:space="preserve"> C., </w:t>
      </w:r>
      <w:proofErr w:type="spellStart"/>
      <w:r w:rsidRPr="00D31F1B">
        <w:rPr>
          <w:rFonts w:eastAsia="바탕"/>
          <w:sz w:val="24"/>
          <w:lang w:val="en-US" w:eastAsia="ko-KR"/>
        </w:rPr>
        <w:t>Wennberg</w:t>
      </w:r>
      <w:proofErr w:type="spellEnd"/>
      <w:r w:rsidRPr="00D31F1B">
        <w:rPr>
          <w:rFonts w:eastAsia="바탕" w:hint="eastAsia"/>
          <w:sz w:val="24"/>
          <w:lang w:val="en-US" w:eastAsia="ko-KR"/>
        </w:rPr>
        <w:t>,</w:t>
      </w:r>
      <w:r w:rsidRPr="00D31F1B">
        <w:rPr>
          <w:rFonts w:eastAsia="바탕"/>
          <w:sz w:val="24"/>
          <w:lang w:val="en-US" w:eastAsia="ko-KR"/>
        </w:rPr>
        <w:t xml:space="preserve"> P. O., and Wunch</w:t>
      </w:r>
      <w:r w:rsidRPr="00D31F1B">
        <w:rPr>
          <w:rFonts w:eastAsia="바탕" w:hint="eastAsia"/>
          <w:sz w:val="24"/>
          <w:lang w:val="en-US" w:eastAsia="ko-KR"/>
        </w:rPr>
        <w:t>,</w:t>
      </w:r>
      <w:r w:rsidRPr="00D31F1B">
        <w:rPr>
          <w:rFonts w:eastAsia="바탕"/>
          <w:sz w:val="24"/>
          <w:lang w:val="en-US" w:eastAsia="ko-KR"/>
        </w:rPr>
        <w:t xml:space="preserve"> D.: The Orbiting Carbon Observatory (OCO-2): spectrometer performance evaluation using pre-launch direct sun measurements. Atmospheric Measurement Techniques, 8(1), 301–313. </w:t>
      </w:r>
      <w:proofErr w:type="gramStart"/>
      <w:r w:rsidRPr="00D31F1B">
        <w:rPr>
          <w:rFonts w:eastAsia="바탕"/>
          <w:sz w:val="24"/>
          <w:lang w:val="en-US" w:eastAsia="ko-KR"/>
        </w:rPr>
        <w:t>doi:</w:t>
      </w:r>
      <w:proofErr w:type="gramEnd"/>
      <w:r w:rsidRPr="00D31F1B">
        <w:rPr>
          <w:rFonts w:eastAsia="바탕"/>
          <w:sz w:val="24"/>
          <w:lang w:val="en-US" w:eastAsia="ko-KR"/>
        </w:rPr>
        <w:t>10.5194/amt-8-301-2015, 2015.</w:t>
      </w:r>
    </w:p>
    <w:p w:rsidR="00E02A5E" w:rsidRPr="00D31F1B" w:rsidRDefault="00E02A5E" w:rsidP="00D31F1B">
      <w:pPr>
        <w:ind w:left="240" w:hangingChars="100" w:hanging="240"/>
        <w:rPr>
          <w:rFonts w:eastAsia="바탕"/>
          <w:sz w:val="24"/>
          <w:lang w:val="en-US" w:eastAsia="ko-KR"/>
        </w:rPr>
      </w:pPr>
      <w:proofErr w:type="spellStart"/>
      <w:r w:rsidRPr="00D31F1B">
        <w:rPr>
          <w:rFonts w:eastAsia="바탕"/>
          <w:sz w:val="24"/>
          <w:lang w:val="en-US" w:eastAsia="ko-KR"/>
        </w:rPr>
        <w:t>Geibel</w:t>
      </w:r>
      <w:proofErr w:type="spellEnd"/>
      <w:r w:rsidRPr="00D31F1B">
        <w:rPr>
          <w:rFonts w:eastAsia="바탕" w:hint="eastAsia"/>
          <w:sz w:val="24"/>
          <w:lang w:val="en-US" w:eastAsia="ko-KR"/>
        </w:rPr>
        <w:t>,</w:t>
      </w:r>
      <w:r w:rsidRPr="00D31F1B">
        <w:rPr>
          <w:rFonts w:eastAsia="바탕"/>
          <w:sz w:val="24"/>
          <w:lang w:val="en-US" w:eastAsia="ko-KR"/>
        </w:rPr>
        <w:t xml:space="preserve"> M. C., Gerbig</w:t>
      </w:r>
      <w:r w:rsidRPr="00D31F1B">
        <w:rPr>
          <w:rFonts w:eastAsia="바탕" w:hint="eastAsia"/>
          <w:sz w:val="24"/>
          <w:lang w:val="en-US" w:eastAsia="ko-KR"/>
        </w:rPr>
        <w:t>,</w:t>
      </w:r>
      <w:r w:rsidRPr="00D31F1B">
        <w:rPr>
          <w:rFonts w:eastAsia="바탕"/>
          <w:sz w:val="24"/>
          <w:lang w:val="en-US" w:eastAsia="ko-KR"/>
        </w:rPr>
        <w:t xml:space="preserve"> C., and Feist</w:t>
      </w:r>
      <w:r w:rsidRPr="00D31F1B">
        <w:rPr>
          <w:rFonts w:eastAsia="바탕" w:hint="eastAsia"/>
          <w:sz w:val="24"/>
          <w:lang w:val="en-US" w:eastAsia="ko-KR"/>
        </w:rPr>
        <w:t>,</w:t>
      </w:r>
      <w:r w:rsidRPr="00D31F1B">
        <w:rPr>
          <w:rFonts w:eastAsia="바탕"/>
          <w:sz w:val="24"/>
          <w:lang w:val="en-US" w:eastAsia="ko-KR"/>
        </w:rPr>
        <w:t xml:space="preserve"> D. G.: A new fully automated FTIR system for total column measurements of greenhouse gases, Atmospheric Measurement Techniques, 3(5), 1363-1375, doi</w:t>
      </w:r>
      <w:proofErr w:type="gramStart"/>
      <w:r w:rsidRPr="00D31F1B">
        <w:rPr>
          <w:rFonts w:eastAsia="바탕"/>
          <w:sz w:val="24"/>
          <w:lang w:val="en-US" w:eastAsia="ko-KR"/>
        </w:rPr>
        <w:t>:10.5194</w:t>
      </w:r>
      <w:proofErr w:type="gramEnd"/>
      <w:r w:rsidRPr="00D31F1B">
        <w:rPr>
          <w:rFonts w:eastAsia="바탕"/>
          <w:sz w:val="24"/>
          <w:lang w:val="en-US" w:eastAsia="ko-KR"/>
        </w:rPr>
        <w:t>/amt-3-1363-2010, 2010.</w:t>
      </w:r>
    </w:p>
    <w:p w:rsidR="00E02A5E" w:rsidRPr="00D31F1B" w:rsidRDefault="00E02A5E" w:rsidP="00D31F1B">
      <w:pPr>
        <w:ind w:left="240" w:hangingChars="100" w:hanging="240"/>
        <w:rPr>
          <w:rFonts w:eastAsia="바탕"/>
          <w:sz w:val="24"/>
          <w:lang w:val="en-US" w:eastAsia="ko-KR"/>
        </w:rPr>
      </w:pPr>
      <w:r w:rsidRPr="00D31F1B">
        <w:rPr>
          <w:rFonts w:eastAsia="바탕"/>
          <w:sz w:val="24"/>
          <w:lang w:val="en-US" w:eastAsia="ko-KR"/>
        </w:rPr>
        <w:t xml:space="preserve">Hase, F., </w:t>
      </w:r>
      <w:proofErr w:type="spellStart"/>
      <w:r w:rsidRPr="00D31F1B">
        <w:rPr>
          <w:rFonts w:eastAsia="바탕"/>
          <w:sz w:val="24"/>
          <w:lang w:val="en-US" w:eastAsia="ko-KR"/>
        </w:rPr>
        <w:t>Blumenstock</w:t>
      </w:r>
      <w:proofErr w:type="spellEnd"/>
      <w:r w:rsidRPr="00D31F1B">
        <w:rPr>
          <w:rFonts w:eastAsia="바탕"/>
          <w:sz w:val="24"/>
          <w:lang w:val="en-US" w:eastAsia="ko-KR"/>
        </w:rPr>
        <w:t>, T., and Paton-Walsh, C.: Analysis of the instrumental line shape of high resolution Fourier transform IR spectrometers with gas cell measurements and new retrieval software, Appl. Optics, 38, 3417–3422, doi:10.1364/AO.38.003417,1999.</w:t>
      </w:r>
    </w:p>
    <w:p w:rsidR="00E02A5E" w:rsidRPr="00D31F1B" w:rsidRDefault="00E02A5E" w:rsidP="00D31F1B">
      <w:pPr>
        <w:ind w:left="240" w:hangingChars="100" w:hanging="240"/>
        <w:rPr>
          <w:rFonts w:eastAsia="바탕"/>
          <w:sz w:val="24"/>
          <w:lang w:val="en-US" w:eastAsia="ko-KR"/>
        </w:rPr>
      </w:pPr>
      <w:r w:rsidRPr="00D31F1B">
        <w:rPr>
          <w:rFonts w:eastAsia="바탕"/>
          <w:sz w:val="24"/>
          <w:lang w:val="en-US" w:eastAsia="ko-KR"/>
        </w:rPr>
        <w:t>Hase</w:t>
      </w:r>
      <w:r w:rsidRPr="00D31F1B">
        <w:rPr>
          <w:rFonts w:eastAsia="바탕" w:hint="eastAsia"/>
          <w:sz w:val="24"/>
          <w:lang w:val="en-US" w:eastAsia="ko-KR"/>
        </w:rPr>
        <w:t>,</w:t>
      </w:r>
      <w:r w:rsidRPr="00D31F1B">
        <w:rPr>
          <w:rFonts w:eastAsia="바탕"/>
          <w:sz w:val="24"/>
          <w:lang w:val="en-US" w:eastAsia="ko-KR"/>
        </w:rPr>
        <w:t xml:space="preserve"> F., Drouin</w:t>
      </w:r>
      <w:r w:rsidRPr="00D31F1B">
        <w:rPr>
          <w:rFonts w:eastAsia="바탕" w:hint="eastAsia"/>
          <w:sz w:val="24"/>
          <w:lang w:val="en-US" w:eastAsia="ko-KR"/>
        </w:rPr>
        <w:t>,</w:t>
      </w:r>
      <w:r w:rsidRPr="00D31F1B">
        <w:rPr>
          <w:rFonts w:eastAsia="바탕"/>
          <w:sz w:val="24"/>
          <w:lang w:val="en-US" w:eastAsia="ko-KR"/>
        </w:rPr>
        <w:t xml:space="preserve"> B. J., Roehl C. M., Toon</w:t>
      </w:r>
      <w:r w:rsidRPr="00D31F1B">
        <w:rPr>
          <w:rFonts w:eastAsia="바탕" w:hint="eastAsia"/>
          <w:sz w:val="24"/>
          <w:lang w:val="en-US" w:eastAsia="ko-KR"/>
        </w:rPr>
        <w:t>,</w:t>
      </w:r>
      <w:r w:rsidRPr="00D31F1B">
        <w:rPr>
          <w:rFonts w:eastAsia="바탕"/>
          <w:sz w:val="24"/>
          <w:lang w:val="en-US" w:eastAsia="ko-KR"/>
        </w:rPr>
        <w:t xml:space="preserve"> G. C., </w:t>
      </w:r>
      <w:proofErr w:type="spellStart"/>
      <w:r w:rsidRPr="00D31F1B">
        <w:rPr>
          <w:rFonts w:eastAsia="바탕"/>
          <w:sz w:val="24"/>
          <w:lang w:val="en-US" w:eastAsia="ko-KR"/>
        </w:rPr>
        <w:t>Wennberg</w:t>
      </w:r>
      <w:proofErr w:type="spellEnd"/>
      <w:r w:rsidRPr="00D31F1B">
        <w:rPr>
          <w:rFonts w:eastAsia="바탕" w:hint="eastAsia"/>
          <w:sz w:val="24"/>
          <w:lang w:val="en-US" w:eastAsia="ko-KR"/>
        </w:rPr>
        <w:t>,</w:t>
      </w:r>
      <w:r w:rsidRPr="00D31F1B">
        <w:rPr>
          <w:rFonts w:eastAsia="바탕"/>
          <w:sz w:val="24"/>
          <w:lang w:val="en-US" w:eastAsia="ko-KR"/>
        </w:rPr>
        <w:t xml:space="preserve"> P. O., Wunch</w:t>
      </w:r>
      <w:r w:rsidRPr="00D31F1B">
        <w:rPr>
          <w:rFonts w:eastAsia="바탕" w:hint="eastAsia"/>
          <w:sz w:val="24"/>
          <w:lang w:val="en-US" w:eastAsia="ko-KR"/>
        </w:rPr>
        <w:t>,</w:t>
      </w:r>
      <w:r w:rsidRPr="00D31F1B">
        <w:rPr>
          <w:rFonts w:eastAsia="바탕"/>
          <w:sz w:val="24"/>
          <w:lang w:val="en-US" w:eastAsia="ko-KR"/>
        </w:rPr>
        <w:t xml:space="preserve"> D., </w:t>
      </w:r>
      <w:proofErr w:type="spellStart"/>
      <w:r w:rsidRPr="00D31F1B">
        <w:rPr>
          <w:rFonts w:eastAsia="바탕"/>
          <w:sz w:val="24"/>
          <w:lang w:val="en-US" w:eastAsia="ko-KR"/>
        </w:rPr>
        <w:t>Blumenstock</w:t>
      </w:r>
      <w:proofErr w:type="spellEnd"/>
      <w:r w:rsidRPr="00D31F1B">
        <w:rPr>
          <w:rFonts w:eastAsia="바탕" w:hint="eastAsia"/>
          <w:sz w:val="24"/>
          <w:lang w:val="en-US" w:eastAsia="ko-KR"/>
        </w:rPr>
        <w:t>,</w:t>
      </w:r>
      <w:r w:rsidRPr="00D31F1B">
        <w:rPr>
          <w:rFonts w:eastAsia="바탕"/>
          <w:sz w:val="24"/>
          <w:lang w:val="en-US" w:eastAsia="ko-KR"/>
        </w:rPr>
        <w:t xml:space="preserve"> T.,  </w:t>
      </w:r>
      <w:proofErr w:type="spellStart"/>
      <w:r w:rsidRPr="00D31F1B">
        <w:rPr>
          <w:rFonts w:eastAsia="바탕"/>
          <w:sz w:val="24"/>
          <w:lang w:val="en-US" w:eastAsia="ko-KR"/>
        </w:rPr>
        <w:t>Desmet</w:t>
      </w:r>
      <w:proofErr w:type="spellEnd"/>
      <w:r w:rsidRPr="00D31F1B">
        <w:rPr>
          <w:rFonts w:eastAsia="바탕"/>
          <w:sz w:val="24"/>
          <w:lang w:val="en-US" w:eastAsia="ko-KR"/>
        </w:rPr>
        <w:t xml:space="preserve"> F., Feist</w:t>
      </w:r>
      <w:r w:rsidRPr="00D31F1B">
        <w:rPr>
          <w:rFonts w:eastAsia="바탕" w:hint="eastAsia"/>
          <w:sz w:val="24"/>
          <w:lang w:val="en-US" w:eastAsia="ko-KR"/>
        </w:rPr>
        <w:t>,</w:t>
      </w:r>
      <w:r w:rsidRPr="00D31F1B">
        <w:rPr>
          <w:rFonts w:eastAsia="바탕"/>
          <w:sz w:val="24"/>
          <w:lang w:val="en-US" w:eastAsia="ko-KR"/>
        </w:rPr>
        <w:t xml:space="preserve"> D. G., </w:t>
      </w:r>
      <w:proofErr w:type="spellStart"/>
      <w:r w:rsidRPr="00D31F1B">
        <w:rPr>
          <w:rFonts w:eastAsia="바탕"/>
          <w:sz w:val="24"/>
          <w:lang w:val="en-US" w:eastAsia="ko-KR"/>
        </w:rPr>
        <w:t>Heikkinen</w:t>
      </w:r>
      <w:proofErr w:type="spellEnd"/>
      <w:r w:rsidRPr="00D31F1B">
        <w:rPr>
          <w:rFonts w:eastAsia="바탕" w:hint="eastAsia"/>
          <w:sz w:val="24"/>
          <w:lang w:val="en-US" w:eastAsia="ko-KR"/>
        </w:rPr>
        <w:t>,</w:t>
      </w:r>
      <w:r w:rsidRPr="00D31F1B">
        <w:rPr>
          <w:rFonts w:eastAsia="바탕"/>
          <w:sz w:val="24"/>
          <w:lang w:val="en-US" w:eastAsia="ko-KR"/>
        </w:rPr>
        <w:t xml:space="preserve"> P., De </w:t>
      </w:r>
      <w:proofErr w:type="spellStart"/>
      <w:r w:rsidRPr="00D31F1B">
        <w:rPr>
          <w:rFonts w:eastAsia="바탕"/>
          <w:sz w:val="24"/>
          <w:lang w:val="en-US" w:eastAsia="ko-KR"/>
        </w:rPr>
        <w:t>Mazière</w:t>
      </w:r>
      <w:proofErr w:type="spellEnd"/>
      <w:r w:rsidRPr="00D31F1B">
        <w:rPr>
          <w:rFonts w:eastAsia="바탕" w:hint="eastAsia"/>
          <w:sz w:val="24"/>
          <w:lang w:val="en-US" w:eastAsia="ko-KR"/>
        </w:rPr>
        <w:t>,</w:t>
      </w:r>
      <w:r w:rsidRPr="00D31F1B">
        <w:rPr>
          <w:rFonts w:eastAsia="바탕"/>
          <w:sz w:val="24"/>
          <w:lang w:val="en-US" w:eastAsia="ko-KR"/>
        </w:rPr>
        <w:t xml:space="preserve"> M., </w:t>
      </w:r>
      <w:proofErr w:type="spellStart"/>
      <w:r w:rsidRPr="00D31F1B">
        <w:rPr>
          <w:rFonts w:eastAsia="바탕"/>
          <w:sz w:val="24"/>
          <w:lang w:val="en-US" w:eastAsia="ko-KR"/>
        </w:rPr>
        <w:t>Rettinger</w:t>
      </w:r>
      <w:proofErr w:type="spellEnd"/>
      <w:r w:rsidRPr="00D31F1B">
        <w:rPr>
          <w:rFonts w:eastAsia="바탕" w:hint="eastAsia"/>
          <w:sz w:val="24"/>
          <w:lang w:val="en-US" w:eastAsia="ko-KR"/>
        </w:rPr>
        <w:t>,</w:t>
      </w:r>
      <w:r w:rsidRPr="00D31F1B">
        <w:rPr>
          <w:rFonts w:eastAsia="바탕"/>
          <w:sz w:val="24"/>
          <w:lang w:val="en-US" w:eastAsia="ko-KR"/>
        </w:rPr>
        <w:t xml:space="preserve"> M., Robinson</w:t>
      </w:r>
      <w:r w:rsidRPr="00D31F1B">
        <w:rPr>
          <w:rFonts w:eastAsia="바탕" w:hint="eastAsia"/>
          <w:sz w:val="24"/>
          <w:lang w:val="en-US" w:eastAsia="ko-KR"/>
        </w:rPr>
        <w:t>,</w:t>
      </w:r>
      <w:r w:rsidRPr="00D31F1B">
        <w:rPr>
          <w:rFonts w:eastAsia="바탕"/>
          <w:sz w:val="24"/>
          <w:lang w:val="en-US" w:eastAsia="ko-KR"/>
        </w:rPr>
        <w:t xml:space="preserve"> J., Schneider</w:t>
      </w:r>
      <w:r w:rsidRPr="00D31F1B">
        <w:rPr>
          <w:rFonts w:eastAsia="바탕" w:hint="eastAsia"/>
          <w:sz w:val="24"/>
          <w:lang w:val="en-US" w:eastAsia="ko-KR"/>
        </w:rPr>
        <w:t>,</w:t>
      </w:r>
      <w:r w:rsidRPr="00D31F1B">
        <w:rPr>
          <w:rFonts w:eastAsia="바탕"/>
          <w:sz w:val="24"/>
          <w:lang w:val="en-US" w:eastAsia="ko-KR"/>
        </w:rPr>
        <w:t xml:space="preserve"> M., </w:t>
      </w:r>
      <w:r w:rsidRPr="00D31F1B">
        <w:rPr>
          <w:rFonts w:eastAsia="바탕"/>
          <w:sz w:val="24"/>
          <w:lang w:val="en-US" w:eastAsia="ko-KR"/>
        </w:rPr>
        <w:lastRenderedPageBreak/>
        <w:t>Sherlock</w:t>
      </w:r>
      <w:r w:rsidRPr="00D31F1B">
        <w:rPr>
          <w:rFonts w:eastAsia="바탕" w:hint="eastAsia"/>
          <w:sz w:val="24"/>
          <w:lang w:val="en-US" w:eastAsia="ko-KR"/>
        </w:rPr>
        <w:t>,</w:t>
      </w:r>
      <w:r w:rsidRPr="00D31F1B">
        <w:rPr>
          <w:rFonts w:eastAsia="바탕"/>
          <w:sz w:val="24"/>
          <w:lang w:val="en-US" w:eastAsia="ko-KR"/>
        </w:rPr>
        <w:t xml:space="preserve"> V., </w:t>
      </w:r>
      <w:proofErr w:type="spellStart"/>
      <w:r w:rsidRPr="00D31F1B">
        <w:rPr>
          <w:rFonts w:eastAsia="바탕"/>
          <w:sz w:val="24"/>
          <w:lang w:val="en-US" w:eastAsia="ko-KR"/>
        </w:rPr>
        <w:t>Sussmann</w:t>
      </w:r>
      <w:proofErr w:type="spellEnd"/>
      <w:r w:rsidRPr="00D31F1B">
        <w:rPr>
          <w:rFonts w:eastAsia="바탕" w:hint="eastAsia"/>
          <w:sz w:val="24"/>
          <w:lang w:val="en-US" w:eastAsia="ko-KR"/>
        </w:rPr>
        <w:t>,</w:t>
      </w:r>
      <w:r w:rsidRPr="00D31F1B">
        <w:rPr>
          <w:rFonts w:eastAsia="바탕"/>
          <w:sz w:val="24"/>
          <w:lang w:val="en-US" w:eastAsia="ko-KR"/>
        </w:rPr>
        <w:t xml:space="preserve"> R., </w:t>
      </w:r>
      <w:proofErr w:type="spellStart"/>
      <w:r w:rsidRPr="00D31F1B">
        <w:rPr>
          <w:rFonts w:eastAsia="바탕"/>
          <w:sz w:val="24"/>
          <w:lang w:val="en-US" w:eastAsia="ko-KR"/>
        </w:rPr>
        <w:t>Té</w:t>
      </w:r>
      <w:proofErr w:type="spellEnd"/>
      <w:r w:rsidRPr="00D31F1B">
        <w:rPr>
          <w:rFonts w:eastAsia="바탕"/>
          <w:sz w:val="24"/>
          <w:lang w:val="en-US" w:eastAsia="ko-KR"/>
        </w:rPr>
        <w:t xml:space="preserve"> Y., </w:t>
      </w:r>
      <w:proofErr w:type="spellStart"/>
      <w:r w:rsidRPr="00D31F1B">
        <w:rPr>
          <w:rFonts w:eastAsia="바탕"/>
          <w:sz w:val="24"/>
          <w:lang w:val="en-US" w:eastAsia="ko-KR"/>
        </w:rPr>
        <w:t>Warneke</w:t>
      </w:r>
      <w:proofErr w:type="spellEnd"/>
      <w:r w:rsidRPr="00D31F1B">
        <w:rPr>
          <w:rFonts w:eastAsia="바탕" w:hint="eastAsia"/>
          <w:sz w:val="24"/>
          <w:lang w:val="en-US" w:eastAsia="ko-KR"/>
        </w:rPr>
        <w:t>,</w:t>
      </w:r>
      <w:r w:rsidRPr="00D31F1B">
        <w:rPr>
          <w:rFonts w:eastAsia="바탕"/>
          <w:sz w:val="24"/>
          <w:lang w:val="en-US" w:eastAsia="ko-KR"/>
        </w:rPr>
        <w:t xml:space="preserve"> T., and </w:t>
      </w:r>
      <w:proofErr w:type="spellStart"/>
      <w:r w:rsidRPr="00D31F1B">
        <w:rPr>
          <w:rFonts w:eastAsia="바탕"/>
          <w:sz w:val="24"/>
          <w:lang w:val="en-US" w:eastAsia="ko-KR"/>
        </w:rPr>
        <w:t>Weinzierl</w:t>
      </w:r>
      <w:proofErr w:type="spellEnd"/>
      <w:r w:rsidRPr="00D31F1B">
        <w:rPr>
          <w:rFonts w:eastAsia="바탕" w:hint="eastAsia"/>
          <w:sz w:val="24"/>
          <w:lang w:val="en-US" w:eastAsia="ko-KR"/>
        </w:rPr>
        <w:t>,</w:t>
      </w:r>
      <w:r w:rsidRPr="00D31F1B">
        <w:rPr>
          <w:rFonts w:eastAsia="바탕"/>
          <w:sz w:val="24"/>
          <w:lang w:val="en-US" w:eastAsia="ko-KR"/>
        </w:rPr>
        <w:t xml:space="preserve"> C.: Calibration of sealed HCl cells used for TCCON instrumental line shape monitoring, Atmospheric Measurement Techniques, 6(12), 3527–3537, doi:10.5194/amt-6-3527-2013, 2013.</w:t>
      </w:r>
    </w:p>
    <w:p w:rsidR="00E02A5E" w:rsidRPr="00D31F1B" w:rsidRDefault="00E02A5E" w:rsidP="00D31F1B">
      <w:pPr>
        <w:ind w:left="240" w:hangingChars="100" w:hanging="240"/>
        <w:rPr>
          <w:rFonts w:eastAsia="바탕"/>
          <w:sz w:val="24"/>
          <w:lang w:val="en-US" w:eastAsia="ko-KR"/>
        </w:rPr>
      </w:pPr>
      <w:r w:rsidRPr="00D31F1B">
        <w:rPr>
          <w:rFonts w:eastAsia="바탕"/>
          <w:sz w:val="24"/>
          <w:lang w:val="en-US" w:eastAsia="ko-KR"/>
        </w:rPr>
        <w:t>Kiel, M., Wunch</w:t>
      </w:r>
      <w:r w:rsidRPr="00D31F1B">
        <w:rPr>
          <w:rFonts w:eastAsia="바탕" w:hint="eastAsia"/>
          <w:sz w:val="24"/>
          <w:lang w:val="en-US" w:eastAsia="ko-KR"/>
        </w:rPr>
        <w:t>,</w:t>
      </w:r>
      <w:r w:rsidRPr="00D31F1B">
        <w:rPr>
          <w:rFonts w:eastAsia="바탕"/>
          <w:sz w:val="24"/>
          <w:lang w:val="en-US" w:eastAsia="ko-KR"/>
        </w:rPr>
        <w:t xml:space="preserve"> D., </w:t>
      </w:r>
      <w:proofErr w:type="spellStart"/>
      <w:r w:rsidRPr="00D31F1B">
        <w:rPr>
          <w:rFonts w:eastAsia="바탕"/>
          <w:sz w:val="24"/>
          <w:lang w:val="en-US" w:eastAsia="ko-KR"/>
        </w:rPr>
        <w:t>Wennberg</w:t>
      </w:r>
      <w:proofErr w:type="spellEnd"/>
      <w:r w:rsidRPr="00D31F1B">
        <w:rPr>
          <w:rFonts w:eastAsia="바탕" w:hint="eastAsia"/>
          <w:sz w:val="24"/>
          <w:lang w:val="en-US" w:eastAsia="ko-KR"/>
        </w:rPr>
        <w:t>,</w:t>
      </w:r>
      <w:r w:rsidRPr="00D31F1B">
        <w:rPr>
          <w:rFonts w:eastAsia="바탕"/>
          <w:sz w:val="24"/>
          <w:lang w:val="en-US" w:eastAsia="ko-KR"/>
        </w:rPr>
        <w:t xml:space="preserve"> P. O., Toon</w:t>
      </w:r>
      <w:r w:rsidRPr="00D31F1B">
        <w:rPr>
          <w:rFonts w:eastAsia="바탕" w:hint="eastAsia"/>
          <w:sz w:val="24"/>
          <w:lang w:val="en-US" w:eastAsia="ko-KR"/>
        </w:rPr>
        <w:t>,</w:t>
      </w:r>
      <w:r w:rsidRPr="00D31F1B">
        <w:rPr>
          <w:rFonts w:eastAsia="바탕"/>
          <w:sz w:val="24"/>
          <w:lang w:val="en-US" w:eastAsia="ko-KR"/>
        </w:rPr>
        <w:t xml:space="preserve"> G. C., Hase</w:t>
      </w:r>
      <w:r w:rsidRPr="00D31F1B">
        <w:rPr>
          <w:rFonts w:eastAsia="바탕" w:hint="eastAsia"/>
          <w:sz w:val="24"/>
          <w:lang w:val="en-US" w:eastAsia="ko-KR"/>
        </w:rPr>
        <w:t>,</w:t>
      </w:r>
      <w:r w:rsidRPr="00D31F1B">
        <w:rPr>
          <w:rFonts w:eastAsia="바탕"/>
          <w:sz w:val="24"/>
          <w:lang w:val="en-US" w:eastAsia="ko-KR"/>
        </w:rPr>
        <w:t xml:space="preserve"> F., and </w:t>
      </w:r>
      <w:proofErr w:type="spellStart"/>
      <w:r w:rsidRPr="00D31F1B">
        <w:rPr>
          <w:rFonts w:eastAsia="바탕"/>
          <w:sz w:val="24"/>
          <w:lang w:val="en-US" w:eastAsia="ko-KR"/>
        </w:rPr>
        <w:t>Blumenstock</w:t>
      </w:r>
      <w:proofErr w:type="spellEnd"/>
      <w:r w:rsidRPr="00D31F1B">
        <w:rPr>
          <w:rFonts w:eastAsia="바탕" w:hint="eastAsia"/>
          <w:sz w:val="24"/>
          <w:lang w:val="en-US" w:eastAsia="ko-KR"/>
        </w:rPr>
        <w:t>,</w:t>
      </w:r>
      <w:r w:rsidRPr="00D31F1B">
        <w:rPr>
          <w:rFonts w:eastAsia="바탕"/>
          <w:sz w:val="24"/>
          <w:lang w:val="en-US" w:eastAsia="ko-KR"/>
        </w:rPr>
        <w:t xml:space="preserve"> T.: Improved retrieval of gas abundances from near-infrared solar FTIR spectra measured at the Karlsruhe TCCON station, Atmos. Meas. Tech., 9(2), 669–682, doi:10.5194/amt-9-669-2016, 2016.</w:t>
      </w:r>
    </w:p>
    <w:p w:rsidR="00E02A5E" w:rsidRPr="00D31F1B" w:rsidRDefault="00E02A5E" w:rsidP="00D31F1B">
      <w:pPr>
        <w:ind w:left="240" w:hangingChars="100" w:hanging="240"/>
        <w:rPr>
          <w:rFonts w:eastAsia="바탕"/>
          <w:sz w:val="24"/>
          <w:lang w:val="en-US" w:eastAsia="ko-KR"/>
        </w:rPr>
      </w:pPr>
      <w:proofErr w:type="spellStart"/>
      <w:r w:rsidRPr="00D31F1B">
        <w:rPr>
          <w:rFonts w:eastAsia="바탕"/>
          <w:sz w:val="24"/>
          <w:lang w:val="en-US" w:eastAsia="ko-KR"/>
        </w:rPr>
        <w:t>Kivi</w:t>
      </w:r>
      <w:proofErr w:type="spellEnd"/>
      <w:r w:rsidRPr="00D31F1B">
        <w:rPr>
          <w:rFonts w:eastAsia="바탕" w:hint="eastAsia"/>
          <w:sz w:val="24"/>
          <w:lang w:val="en-US" w:eastAsia="ko-KR"/>
        </w:rPr>
        <w:t>,</w:t>
      </w:r>
      <w:r w:rsidRPr="00D31F1B">
        <w:rPr>
          <w:rFonts w:eastAsia="바탕"/>
          <w:sz w:val="24"/>
          <w:lang w:val="en-US" w:eastAsia="ko-KR"/>
        </w:rPr>
        <w:t xml:space="preserve"> R. and </w:t>
      </w:r>
      <w:proofErr w:type="spellStart"/>
      <w:r w:rsidRPr="00D31F1B">
        <w:rPr>
          <w:rFonts w:eastAsia="바탕"/>
          <w:sz w:val="24"/>
          <w:lang w:val="en-US" w:eastAsia="ko-KR"/>
        </w:rPr>
        <w:t>Heikkinen</w:t>
      </w:r>
      <w:proofErr w:type="spellEnd"/>
      <w:r w:rsidRPr="00D31F1B">
        <w:rPr>
          <w:rFonts w:eastAsia="바탕" w:hint="eastAsia"/>
          <w:sz w:val="24"/>
          <w:lang w:val="en-US" w:eastAsia="ko-KR"/>
        </w:rPr>
        <w:t>,</w:t>
      </w:r>
      <w:r w:rsidRPr="00D31F1B">
        <w:rPr>
          <w:rFonts w:eastAsia="바탕"/>
          <w:sz w:val="24"/>
          <w:lang w:val="en-US" w:eastAsia="ko-KR"/>
        </w:rPr>
        <w:t xml:space="preserve"> P.: Fourier </w:t>
      </w:r>
      <w:proofErr w:type="gramStart"/>
      <w:r w:rsidRPr="00D31F1B">
        <w:rPr>
          <w:rFonts w:eastAsia="바탕"/>
          <w:sz w:val="24"/>
          <w:lang w:val="en-US" w:eastAsia="ko-KR"/>
        </w:rPr>
        <w:t>transform</w:t>
      </w:r>
      <w:proofErr w:type="gramEnd"/>
      <w:r w:rsidRPr="00D31F1B">
        <w:rPr>
          <w:rFonts w:eastAsia="바탕"/>
          <w:sz w:val="24"/>
          <w:lang w:val="en-US" w:eastAsia="ko-KR"/>
        </w:rPr>
        <w:t xml:space="preserve"> spectrometer measurements of column CO2 at </w:t>
      </w:r>
      <w:proofErr w:type="spellStart"/>
      <w:r w:rsidRPr="00D31F1B">
        <w:rPr>
          <w:rFonts w:eastAsia="바탕"/>
          <w:sz w:val="24"/>
          <w:lang w:val="en-US" w:eastAsia="ko-KR"/>
        </w:rPr>
        <w:t>Sodankylä</w:t>
      </w:r>
      <w:proofErr w:type="spellEnd"/>
      <w:r w:rsidRPr="00D31F1B">
        <w:rPr>
          <w:rFonts w:eastAsia="바탕"/>
          <w:sz w:val="24"/>
          <w:lang w:val="en-US" w:eastAsia="ko-KR"/>
        </w:rPr>
        <w:t xml:space="preserve">, Finland, </w:t>
      </w:r>
      <w:proofErr w:type="spellStart"/>
      <w:r w:rsidRPr="00D31F1B">
        <w:rPr>
          <w:rFonts w:eastAsia="바탕"/>
          <w:sz w:val="24"/>
          <w:lang w:val="en-US" w:eastAsia="ko-KR"/>
        </w:rPr>
        <w:t>Geosci</w:t>
      </w:r>
      <w:proofErr w:type="spellEnd"/>
      <w:r w:rsidRPr="00D31F1B">
        <w:rPr>
          <w:rFonts w:eastAsia="바탕"/>
          <w:sz w:val="24"/>
          <w:lang w:val="en-US" w:eastAsia="ko-KR"/>
        </w:rPr>
        <w:t xml:space="preserve">. </w:t>
      </w:r>
      <w:proofErr w:type="spellStart"/>
      <w:proofErr w:type="gramStart"/>
      <w:r w:rsidRPr="00D31F1B">
        <w:rPr>
          <w:rFonts w:eastAsia="바탕"/>
          <w:sz w:val="24"/>
          <w:lang w:val="en-US" w:eastAsia="ko-KR"/>
        </w:rPr>
        <w:t>Instrum</w:t>
      </w:r>
      <w:proofErr w:type="spellEnd"/>
      <w:r w:rsidRPr="00D31F1B">
        <w:rPr>
          <w:rFonts w:eastAsia="바탕"/>
          <w:sz w:val="24"/>
          <w:lang w:val="en-US" w:eastAsia="ko-KR"/>
        </w:rPr>
        <w:t>.</w:t>
      </w:r>
      <w:proofErr w:type="gramEnd"/>
      <w:r w:rsidRPr="00D31F1B">
        <w:rPr>
          <w:rFonts w:eastAsia="바탕"/>
          <w:sz w:val="24"/>
          <w:lang w:val="en-US" w:eastAsia="ko-KR"/>
        </w:rPr>
        <w:t xml:space="preserve"> </w:t>
      </w:r>
      <w:proofErr w:type="gramStart"/>
      <w:r w:rsidRPr="00D31F1B">
        <w:rPr>
          <w:rFonts w:eastAsia="바탕"/>
          <w:sz w:val="24"/>
          <w:lang w:val="en-US" w:eastAsia="ko-KR"/>
        </w:rPr>
        <w:t>Method.</w:t>
      </w:r>
      <w:proofErr w:type="gramEnd"/>
      <w:r w:rsidRPr="00D31F1B">
        <w:rPr>
          <w:rFonts w:eastAsia="바탕"/>
          <w:sz w:val="24"/>
          <w:lang w:val="en-US" w:eastAsia="ko-KR"/>
        </w:rPr>
        <w:t xml:space="preserve"> </w:t>
      </w:r>
      <w:proofErr w:type="gramStart"/>
      <w:r w:rsidRPr="00D31F1B">
        <w:rPr>
          <w:rFonts w:eastAsia="바탕"/>
          <w:sz w:val="24"/>
          <w:lang w:val="en-US" w:eastAsia="ko-KR"/>
        </w:rPr>
        <w:t>Data Syst., 5, 271–279, 2016.</w:t>
      </w:r>
      <w:proofErr w:type="gramEnd"/>
    </w:p>
    <w:p w:rsidR="00E02A5E" w:rsidRPr="00D31F1B" w:rsidRDefault="00E02A5E" w:rsidP="00D31F1B">
      <w:pPr>
        <w:ind w:left="240" w:hangingChars="100" w:hanging="240"/>
        <w:rPr>
          <w:rFonts w:eastAsia="바탕"/>
          <w:sz w:val="24"/>
          <w:lang w:val="en-US" w:eastAsia="ko-KR"/>
        </w:rPr>
      </w:pPr>
      <w:proofErr w:type="spellStart"/>
      <w:r w:rsidRPr="00D31F1B">
        <w:rPr>
          <w:rFonts w:eastAsia="바탕"/>
          <w:sz w:val="24"/>
          <w:lang w:val="en-US" w:eastAsia="ko-KR"/>
        </w:rPr>
        <w:t>Messerschmidt</w:t>
      </w:r>
      <w:proofErr w:type="spellEnd"/>
      <w:r w:rsidRPr="00D31F1B">
        <w:rPr>
          <w:rFonts w:eastAsia="바탕"/>
          <w:sz w:val="24"/>
          <w:lang w:val="en-US" w:eastAsia="ko-KR"/>
        </w:rPr>
        <w:t xml:space="preserve">, J., </w:t>
      </w:r>
      <w:proofErr w:type="spellStart"/>
      <w:r w:rsidRPr="00D31F1B">
        <w:rPr>
          <w:rFonts w:eastAsia="바탕"/>
          <w:sz w:val="24"/>
          <w:lang w:val="en-US" w:eastAsia="ko-KR"/>
        </w:rPr>
        <w:t>Macatangay</w:t>
      </w:r>
      <w:proofErr w:type="spellEnd"/>
      <w:r w:rsidRPr="00D31F1B">
        <w:rPr>
          <w:rFonts w:eastAsia="바탕" w:hint="eastAsia"/>
          <w:sz w:val="24"/>
          <w:lang w:val="en-US" w:eastAsia="ko-KR"/>
        </w:rPr>
        <w:t>,</w:t>
      </w:r>
      <w:r w:rsidRPr="00D31F1B">
        <w:rPr>
          <w:rFonts w:eastAsia="바탕"/>
          <w:sz w:val="24"/>
          <w:lang w:val="en-US" w:eastAsia="ko-KR"/>
        </w:rPr>
        <w:t xml:space="preserve"> R., </w:t>
      </w:r>
      <w:proofErr w:type="spellStart"/>
      <w:r w:rsidRPr="00D31F1B">
        <w:rPr>
          <w:rFonts w:eastAsia="바탕"/>
          <w:sz w:val="24"/>
          <w:lang w:val="en-US" w:eastAsia="ko-KR"/>
        </w:rPr>
        <w:t>Notholt</w:t>
      </w:r>
      <w:proofErr w:type="spellEnd"/>
      <w:r w:rsidRPr="00D31F1B">
        <w:rPr>
          <w:rFonts w:eastAsia="바탕" w:hint="eastAsia"/>
          <w:sz w:val="24"/>
          <w:lang w:val="en-US" w:eastAsia="ko-KR"/>
        </w:rPr>
        <w:t>,</w:t>
      </w:r>
      <w:r w:rsidRPr="00D31F1B">
        <w:rPr>
          <w:rFonts w:eastAsia="바탕"/>
          <w:sz w:val="24"/>
          <w:lang w:val="en-US" w:eastAsia="ko-KR"/>
        </w:rPr>
        <w:t xml:space="preserve"> J., Petri C., </w:t>
      </w:r>
      <w:proofErr w:type="spellStart"/>
      <w:r w:rsidRPr="00D31F1B">
        <w:rPr>
          <w:rFonts w:eastAsia="바탕"/>
          <w:sz w:val="24"/>
          <w:lang w:val="en-US" w:eastAsia="ko-KR"/>
        </w:rPr>
        <w:t>Warneke</w:t>
      </w:r>
      <w:proofErr w:type="spellEnd"/>
      <w:r w:rsidRPr="00D31F1B">
        <w:rPr>
          <w:rFonts w:eastAsia="바탕" w:hint="eastAsia"/>
          <w:sz w:val="24"/>
          <w:lang w:val="en-US" w:eastAsia="ko-KR"/>
        </w:rPr>
        <w:t>,</w:t>
      </w:r>
      <w:r w:rsidRPr="00D31F1B">
        <w:rPr>
          <w:rFonts w:eastAsia="바탕"/>
          <w:sz w:val="24"/>
          <w:lang w:val="en-US" w:eastAsia="ko-KR"/>
        </w:rPr>
        <w:t xml:space="preserve"> T., and </w:t>
      </w:r>
      <w:proofErr w:type="spellStart"/>
      <w:r w:rsidRPr="00D31F1B">
        <w:rPr>
          <w:rFonts w:eastAsia="바탕"/>
          <w:sz w:val="24"/>
          <w:lang w:val="en-US" w:eastAsia="ko-KR"/>
        </w:rPr>
        <w:t>Weinzierl</w:t>
      </w:r>
      <w:proofErr w:type="spellEnd"/>
      <w:r w:rsidRPr="00D31F1B">
        <w:rPr>
          <w:rFonts w:eastAsia="바탕" w:hint="eastAsia"/>
          <w:sz w:val="24"/>
          <w:lang w:val="en-US" w:eastAsia="ko-KR"/>
        </w:rPr>
        <w:t>,</w:t>
      </w:r>
      <w:r w:rsidRPr="00D31F1B">
        <w:rPr>
          <w:rFonts w:eastAsia="바탕"/>
          <w:sz w:val="24"/>
          <w:lang w:val="en-US" w:eastAsia="ko-KR"/>
        </w:rPr>
        <w:t xml:space="preserve"> C.: Side by side measurements of CO2 by ground-based Fourier transform spectrometry (FTS), </w:t>
      </w:r>
      <w:proofErr w:type="spellStart"/>
      <w:r w:rsidRPr="00D31F1B">
        <w:rPr>
          <w:rFonts w:eastAsia="바탕"/>
          <w:sz w:val="24"/>
          <w:lang w:val="en-US" w:eastAsia="ko-KR"/>
        </w:rPr>
        <w:t>Tellus</w:t>
      </w:r>
      <w:proofErr w:type="spellEnd"/>
      <w:r w:rsidRPr="00D31F1B">
        <w:rPr>
          <w:rFonts w:eastAsia="바탕"/>
          <w:sz w:val="24"/>
          <w:lang w:val="en-US" w:eastAsia="ko-KR"/>
        </w:rPr>
        <w:t xml:space="preserve"> B, 62(5), 749-758, doi:10.1111/j.1600-0889.2010.00491.x., 2010.</w:t>
      </w:r>
    </w:p>
    <w:p w:rsidR="00E02A5E" w:rsidRPr="00D31F1B" w:rsidRDefault="00E02A5E" w:rsidP="00D31F1B">
      <w:pPr>
        <w:ind w:left="240" w:hangingChars="100" w:hanging="240"/>
        <w:rPr>
          <w:rFonts w:eastAsia="바탕"/>
          <w:sz w:val="24"/>
          <w:lang w:val="en-US" w:eastAsia="ko-KR"/>
        </w:rPr>
      </w:pPr>
      <w:proofErr w:type="spellStart"/>
      <w:r w:rsidRPr="00D31F1B">
        <w:rPr>
          <w:rFonts w:eastAsia="바탕"/>
          <w:sz w:val="24"/>
          <w:lang w:val="en-US" w:eastAsia="ko-KR"/>
        </w:rPr>
        <w:t>Messerschmidt</w:t>
      </w:r>
      <w:proofErr w:type="spellEnd"/>
      <w:r w:rsidRPr="00D31F1B">
        <w:rPr>
          <w:rFonts w:eastAsia="바탕"/>
          <w:sz w:val="24"/>
          <w:lang w:val="en-US" w:eastAsia="ko-KR"/>
        </w:rPr>
        <w:t xml:space="preserve">, J., H. Chen, N. M. </w:t>
      </w:r>
      <w:proofErr w:type="spellStart"/>
      <w:r w:rsidRPr="00D31F1B">
        <w:rPr>
          <w:rFonts w:eastAsia="바탕"/>
          <w:sz w:val="24"/>
          <w:lang w:val="en-US" w:eastAsia="ko-KR"/>
        </w:rPr>
        <w:t>Deutscher</w:t>
      </w:r>
      <w:proofErr w:type="spellEnd"/>
      <w:r w:rsidRPr="00D31F1B">
        <w:rPr>
          <w:rFonts w:eastAsia="바탕"/>
          <w:sz w:val="24"/>
          <w:lang w:val="en-US" w:eastAsia="ko-KR"/>
        </w:rPr>
        <w:t xml:space="preserve">, C. Gerbig, P. </w:t>
      </w:r>
      <w:proofErr w:type="spellStart"/>
      <w:r w:rsidRPr="00D31F1B">
        <w:rPr>
          <w:rFonts w:eastAsia="바탕"/>
          <w:sz w:val="24"/>
          <w:lang w:val="en-US" w:eastAsia="ko-KR"/>
        </w:rPr>
        <w:t>Grupe</w:t>
      </w:r>
      <w:proofErr w:type="spellEnd"/>
      <w:r w:rsidRPr="00D31F1B">
        <w:rPr>
          <w:rFonts w:eastAsia="바탕"/>
          <w:sz w:val="24"/>
          <w:lang w:val="en-US" w:eastAsia="ko-KR"/>
        </w:rPr>
        <w:t xml:space="preserve">, K. </w:t>
      </w:r>
      <w:proofErr w:type="spellStart"/>
      <w:r w:rsidRPr="00D31F1B">
        <w:rPr>
          <w:rFonts w:eastAsia="바탕"/>
          <w:sz w:val="24"/>
          <w:lang w:val="en-US" w:eastAsia="ko-KR"/>
        </w:rPr>
        <w:t>Katrynski</w:t>
      </w:r>
      <w:proofErr w:type="spellEnd"/>
      <w:r w:rsidRPr="00D31F1B">
        <w:rPr>
          <w:rFonts w:eastAsia="바탕"/>
          <w:sz w:val="24"/>
          <w:lang w:val="en-US" w:eastAsia="ko-KR"/>
        </w:rPr>
        <w:t xml:space="preserve">, F.-T. Koch, J. V. </w:t>
      </w:r>
      <w:proofErr w:type="spellStart"/>
      <w:r w:rsidRPr="00D31F1B">
        <w:rPr>
          <w:rFonts w:eastAsia="바탕"/>
          <w:sz w:val="24"/>
          <w:lang w:val="en-US" w:eastAsia="ko-KR"/>
        </w:rPr>
        <w:t>Lavrič</w:t>
      </w:r>
      <w:proofErr w:type="spellEnd"/>
      <w:r w:rsidRPr="00D31F1B">
        <w:rPr>
          <w:rFonts w:eastAsia="바탕"/>
          <w:sz w:val="24"/>
          <w:lang w:val="en-US" w:eastAsia="ko-KR"/>
        </w:rPr>
        <w:t xml:space="preserve">, J. </w:t>
      </w:r>
      <w:proofErr w:type="spellStart"/>
      <w:r w:rsidRPr="00D31F1B">
        <w:rPr>
          <w:rFonts w:eastAsia="바탕"/>
          <w:sz w:val="24"/>
          <w:lang w:val="en-US" w:eastAsia="ko-KR"/>
        </w:rPr>
        <w:t>Notholt</w:t>
      </w:r>
      <w:proofErr w:type="spellEnd"/>
      <w:r w:rsidRPr="00D31F1B">
        <w:rPr>
          <w:rFonts w:eastAsia="바탕"/>
          <w:sz w:val="24"/>
          <w:lang w:val="en-US" w:eastAsia="ko-KR"/>
        </w:rPr>
        <w:t xml:space="preserve">, C. </w:t>
      </w:r>
      <w:proofErr w:type="spellStart"/>
      <w:r w:rsidRPr="00D31F1B">
        <w:rPr>
          <w:rFonts w:eastAsia="바탕"/>
          <w:sz w:val="24"/>
          <w:lang w:val="en-US" w:eastAsia="ko-KR"/>
        </w:rPr>
        <w:t>Rödenbeck</w:t>
      </w:r>
      <w:proofErr w:type="spellEnd"/>
      <w:r w:rsidRPr="00D31F1B">
        <w:rPr>
          <w:rFonts w:eastAsia="바탕"/>
          <w:sz w:val="24"/>
          <w:lang w:val="en-US" w:eastAsia="ko-KR"/>
        </w:rPr>
        <w:t xml:space="preserve">, W. </w:t>
      </w:r>
      <w:proofErr w:type="spellStart"/>
      <w:r w:rsidRPr="00D31F1B">
        <w:rPr>
          <w:rFonts w:eastAsia="바탕"/>
          <w:sz w:val="24"/>
          <w:lang w:val="en-US" w:eastAsia="ko-KR"/>
        </w:rPr>
        <w:t>Ruhe</w:t>
      </w:r>
      <w:proofErr w:type="spellEnd"/>
      <w:r w:rsidRPr="00D31F1B">
        <w:rPr>
          <w:rFonts w:eastAsia="바탕"/>
          <w:sz w:val="24"/>
          <w:lang w:val="en-US" w:eastAsia="ko-KR"/>
        </w:rPr>
        <w:t xml:space="preserve">, T. </w:t>
      </w:r>
      <w:proofErr w:type="spellStart"/>
      <w:r w:rsidRPr="00D31F1B">
        <w:rPr>
          <w:rFonts w:eastAsia="바탕"/>
          <w:sz w:val="24"/>
          <w:lang w:val="en-US" w:eastAsia="ko-KR"/>
        </w:rPr>
        <w:t>Warneke</w:t>
      </w:r>
      <w:proofErr w:type="spellEnd"/>
      <w:r w:rsidRPr="00D31F1B">
        <w:rPr>
          <w:rFonts w:eastAsia="바탕"/>
          <w:sz w:val="24"/>
          <w:lang w:val="en-US" w:eastAsia="ko-KR"/>
        </w:rPr>
        <w:t>, and</w:t>
      </w:r>
      <w:r w:rsidRPr="00D31F1B">
        <w:rPr>
          <w:rFonts w:eastAsia="바탕" w:hint="eastAsia"/>
          <w:sz w:val="24"/>
          <w:lang w:val="en-US" w:eastAsia="ko-KR"/>
        </w:rPr>
        <w:t xml:space="preserve"> </w:t>
      </w:r>
      <w:proofErr w:type="spellStart"/>
      <w:r w:rsidRPr="00D31F1B">
        <w:rPr>
          <w:rFonts w:eastAsia="바탕"/>
          <w:sz w:val="24"/>
          <w:lang w:val="en-US" w:eastAsia="ko-KR"/>
        </w:rPr>
        <w:t>Weinzierl</w:t>
      </w:r>
      <w:proofErr w:type="spellEnd"/>
      <w:r w:rsidRPr="00D31F1B">
        <w:rPr>
          <w:rFonts w:eastAsia="바탕" w:hint="eastAsia"/>
          <w:sz w:val="24"/>
          <w:lang w:val="en-US" w:eastAsia="ko-KR"/>
        </w:rPr>
        <w:t xml:space="preserve">, C.: </w:t>
      </w:r>
      <w:r w:rsidRPr="00D31F1B">
        <w:rPr>
          <w:rFonts w:eastAsia="바탕"/>
          <w:sz w:val="24"/>
          <w:lang w:val="en-US" w:eastAsia="ko-KR"/>
        </w:rPr>
        <w:t xml:space="preserve">Automated ground-based remote sensing measurements of greenhouse gases at the </w:t>
      </w:r>
      <w:proofErr w:type="spellStart"/>
      <w:r w:rsidRPr="00D31F1B">
        <w:rPr>
          <w:rFonts w:eastAsia="바탕"/>
          <w:sz w:val="24"/>
          <w:lang w:val="en-US" w:eastAsia="ko-KR"/>
        </w:rPr>
        <w:t>Białystok</w:t>
      </w:r>
      <w:proofErr w:type="spellEnd"/>
      <w:r w:rsidRPr="00D31F1B">
        <w:rPr>
          <w:rFonts w:eastAsia="바탕"/>
          <w:sz w:val="24"/>
          <w:lang w:val="en-US" w:eastAsia="ko-KR"/>
        </w:rPr>
        <w:t xml:space="preserve"> site in comparison with collocated in situ measurements and model data, Atmospheric Chemistry and Physics, 12(15), 6741–6755, doi:10.5194/acp-12-6741-2012, 2012.</w:t>
      </w:r>
    </w:p>
    <w:p w:rsidR="00E02A5E" w:rsidRPr="00D31F1B" w:rsidRDefault="00E02A5E" w:rsidP="00D31F1B">
      <w:pPr>
        <w:ind w:left="240" w:hangingChars="100" w:hanging="240"/>
        <w:rPr>
          <w:rFonts w:eastAsia="바탕"/>
          <w:sz w:val="24"/>
          <w:lang w:val="en-US" w:eastAsia="ko-KR"/>
        </w:rPr>
      </w:pPr>
      <w:r w:rsidRPr="00D31F1B">
        <w:rPr>
          <w:rFonts w:eastAsia="바탕"/>
          <w:sz w:val="24"/>
          <w:lang w:val="en-US" w:eastAsia="ko-KR"/>
        </w:rPr>
        <w:t>Miao, R., Lu N., Yao L., Zhu</w:t>
      </w:r>
      <w:r w:rsidRPr="00D31F1B">
        <w:rPr>
          <w:rFonts w:eastAsia="바탕" w:hint="eastAsia"/>
          <w:sz w:val="24"/>
          <w:lang w:val="en-US" w:eastAsia="ko-KR"/>
        </w:rPr>
        <w:t>,</w:t>
      </w:r>
      <w:r w:rsidRPr="00D31F1B">
        <w:rPr>
          <w:rFonts w:eastAsia="바탕"/>
          <w:sz w:val="24"/>
          <w:lang w:val="en-US" w:eastAsia="ko-KR"/>
        </w:rPr>
        <w:t xml:space="preserve"> Y., Wang</w:t>
      </w:r>
      <w:r w:rsidRPr="00D31F1B">
        <w:rPr>
          <w:rFonts w:eastAsia="바탕" w:hint="eastAsia"/>
          <w:sz w:val="24"/>
          <w:lang w:val="en-US" w:eastAsia="ko-KR"/>
        </w:rPr>
        <w:t>,</w:t>
      </w:r>
      <w:r w:rsidRPr="00D31F1B">
        <w:rPr>
          <w:rFonts w:eastAsia="바탕"/>
          <w:sz w:val="24"/>
          <w:lang w:val="en-US" w:eastAsia="ko-KR"/>
        </w:rPr>
        <w:t xml:space="preserve"> J., and Sun</w:t>
      </w:r>
      <w:r w:rsidRPr="00D31F1B">
        <w:rPr>
          <w:rFonts w:eastAsia="바탕" w:hint="eastAsia"/>
          <w:sz w:val="24"/>
          <w:lang w:val="en-US" w:eastAsia="ko-KR"/>
        </w:rPr>
        <w:t>,</w:t>
      </w:r>
      <w:r w:rsidRPr="00D31F1B">
        <w:rPr>
          <w:rFonts w:eastAsia="바탕"/>
          <w:sz w:val="24"/>
          <w:lang w:val="en-US" w:eastAsia="ko-KR"/>
        </w:rPr>
        <w:t xml:space="preserve"> J.: Multi-Year Comparison of Carbon Dioxide from Satellite Data with Ground-Based FTS Measurements (2003–2011), Remote Sensing, 5(7), 3431–3456, doi:10.3390/rs5073431, 2013.</w:t>
      </w:r>
    </w:p>
    <w:p w:rsidR="00E02A5E" w:rsidRPr="00D31F1B" w:rsidRDefault="00E02A5E" w:rsidP="00D31F1B">
      <w:pPr>
        <w:ind w:left="240" w:hangingChars="100" w:hanging="240"/>
        <w:rPr>
          <w:rFonts w:eastAsia="바탕"/>
          <w:sz w:val="24"/>
          <w:lang w:val="en-US" w:eastAsia="ko-KR"/>
        </w:rPr>
      </w:pPr>
      <w:r w:rsidRPr="00D31F1B">
        <w:rPr>
          <w:rFonts w:eastAsia="바탕"/>
          <w:sz w:val="24"/>
          <w:lang w:val="en-US" w:eastAsia="ko-KR"/>
        </w:rPr>
        <w:t>Miller</w:t>
      </w:r>
      <w:r w:rsidRPr="00D31F1B">
        <w:rPr>
          <w:rFonts w:eastAsia="바탕" w:hint="eastAsia"/>
          <w:sz w:val="24"/>
          <w:lang w:val="en-US" w:eastAsia="ko-KR"/>
        </w:rPr>
        <w:t>,</w:t>
      </w:r>
      <w:r w:rsidRPr="00D31F1B">
        <w:rPr>
          <w:rFonts w:eastAsia="바탕"/>
          <w:sz w:val="24"/>
          <w:lang w:val="en-US" w:eastAsia="ko-KR"/>
        </w:rPr>
        <w:t xml:space="preserve"> C. E., Crisp</w:t>
      </w:r>
      <w:r w:rsidRPr="00D31F1B">
        <w:rPr>
          <w:rFonts w:eastAsia="바탕" w:hint="eastAsia"/>
          <w:sz w:val="24"/>
          <w:lang w:val="en-US" w:eastAsia="ko-KR"/>
        </w:rPr>
        <w:t>,</w:t>
      </w:r>
      <w:r w:rsidRPr="00D31F1B">
        <w:rPr>
          <w:rFonts w:eastAsia="바탕"/>
          <w:sz w:val="24"/>
          <w:lang w:val="en-US" w:eastAsia="ko-KR"/>
        </w:rPr>
        <w:t xml:space="preserve"> D. </w:t>
      </w:r>
      <w:proofErr w:type="spellStart"/>
      <w:r w:rsidRPr="00D31F1B">
        <w:rPr>
          <w:rFonts w:eastAsia="바탕"/>
          <w:sz w:val="24"/>
          <w:lang w:val="en-US" w:eastAsia="ko-KR"/>
        </w:rPr>
        <w:t>DeCola</w:t>
      </w:r>
      <w:proofErr w:type="spellEnd"/>
      <w:r w:rsidRPr="00D31F1B">
        <w:rPr>
          <w:rFonts w:eastAsia="바탕" w:hint="eastAsia"/>
          <w:sz w:val="24"/>
          <w:lang w:val="en-US" w:eastAsia="ko-KR"/>
        </w:rPr>
        <w:t>,</w:t>
      </w:r>
      <w:r w:rsidRPr="00D31F1B">
        <w:rPr>
          <w:rFonts w:eastAsia="바탕"/>
          <w:sz w:val="24"/>
          <w:lang w:val="en-US" w:eastAsia="ko-KR"/>
        </w:rPr>
        <w:t xml:space="preserve"> P. L., Olsen</w:t>
      </w:r>
      <w:r w:rsidRPr="00D31F1B">
        <w:rPr>
          <w:rFonts w:eastAsia="바탕" w:hint="eastAsia"/>
          <w:sz w:val="24"/>
          <w:lang w:val="en-US" w:eastAsia="ko-KR"/>
        </w:rPr>
        <w:t>,</w:t>
      </w:r>
      <w:r w:rsidRPr="00D31F1B">
        <w:rPr>
          <w:rFonts w:eastAsia="바탕"/>
          <w:sz w:val="24"/>
          <w:lang w:val="en-US" w:eastAsia="ko-KR"/>
        </w:rPr>
        <w:t xml:space="preserve"> S. C., </w:t>
      </w:r>
      <w:proofErr w:type="spellStart"/>
      <w:r w:rsidRPr="00D31F1B">
        <w:rPr>
          <w:rFonts w:eastAsia="바탕"/>
          <w:sz w:val="24"/>
          <w:lang w:val="en-US" w:eastAsia="ko-KR"/>
        </w:rPr>
        <w:t>Randerson</w:t>
      </w:r>
      <w:proofErr w:type="spellEnd"/>
      <w:r w:rsidRPr="00D31F1B">
        <w:rPr>
          <w:rFonts w:eastAsia="바탕" w:hint="eastAsia"/>
          <w:sz w:val="24"/>
          <w:lang w:val="en-US" w:eastAsia="ko-KR"/>
        </w:rPr>
        <w:t>,</w:t>
      </w:r>
      <w:r w:rsidRPr="00D31F1B">
        <w:rPr>
          <w:rFonts w:eastAsia="바탕"/>
          <w:sz w:val="24"/>
          <w:lang w:val="en-US" w:eastAsia="ko-KR"/>
        </w:rPr>
        <w:t xml:space="preserve"> J. T., </w:t>
      </w:r>
      <w:proofErr w:type="spellStart"/>
      <w:r w:rsidRPr="00D31F1B">
        <w:rPr>
          <w:rFonts w:eastAsia="바탕"/>
          <w:sz w:val="24"/>
          <w:lang w:val="en-US" w:eastAsia="ko-KR"/>
        </w:rPr>
        <w:t>Michalak</w:t>
      </w:r>
      <w:proofErr w:type="spellEnd"/>
      <w:r w:rsidRPr="00D31F1B">
        <w:rPr>
          <w:rFonts w:eastAsia="바탕" w:hint="eastAsia"/>
          <w:sz w:val="24"/>
          <w:lang w:val="en-US" w:eastAsia="ko-KR"/>
        </w:rPr>
        <w:t>,</w:t>
      </w:r>
      <w:r w:rsidRPr="00D31F1B">
        <w:rPr>
          <w:rFonts w:eastAsia="바탕"/>
          <w:sz w:val="24"/>
          <w:lang w:val="en-US" w:eastAsia="ko-KR"/>
        </w:rPr>
        <w:t xml:space="preserve"> A. M., </w:t>
      </w:r>
      <w:proofErr w:type="spellStart"/>
      <w:r w:rsidRPr="00D31F1B">
        <w:rPr>
          <w:rFonts w:eastAsia="바탕"/>
          <w:sz w:val="24"/>
          <w:lang w:val="en-US" w:eastAsia="ko-KR"/>
        </w:rPr>
        <w:t>Alkhaled</w:t>
      </w:r>
      <w:proofErr w:type="spellEnd"/>
      <w:r w:rsidRPr="00D31F1B">
        <w:rPr>
          <w:rFonts w:eastAsia="바탕" w:hint="eastAsia"/>
          <w:sz w:val="24"/>
          <w:lang w:val="en-US" w:eastAsia="ko-KR"/>
        </w:rPr>
        <w:t>,</w:t>
      </w:r>
      <w:r w:rsidRPr="00D31F1B">
        <w:rPr>
          <w:rFonts w:eastAsia="바탕"/>
          <w:sz w:val="24"/>
          <w:lang w:val="en-US" w:eastAsia="ko-KR"/>
        </w:rPr>
        <w:t xml:space="preserve"> A.,  Rayner</w:t>
      </w:r>
      <w:r w:rsidRPr="00D31F1B">
        <w:rPr>
          <w:rFonts w:eastAsia="바탕" w:hint="eastAsia"/>
          <w:sz w:val="24"/>
          <w:lang w:val="en-US" w:eastAsia="ko-KR"/>
        </w:rPr>
        <w:t>,</w:t>
      </w:r>
      <w:r w:rsidRPr="00D31F1B">
        <w:rPr>
          <w:rFonts w:eastAsia="바탕"/>
          <w:sz w:val="24"/>
          <w:lang w:val="en-US" w:eastAsia="ko-KR"/>
        </w:rPr>
        <w:t xml:space="preserve"> P., Jacob</w:t>
      </w:r>
      <w:r w:rsidRPr="00D31F1B">
        <w:rPr>
          <w:rFonts w:eastAsia="바탕" w:hint="eastAsia"/>
          <w:sz w:val="24"/>
          <w:lang w:val="en-US" w:eastAsia="ko-KR"/>
        </w:rPr>
        <w:t>,</w:t>
      </w:r>
      <w:r w:rsidRPr="00D31F1B">
        <w:rPr>
          <w:rFonts w:eastAsia="바탕"/>
          <w:sz w:val="24"/>
          <w:lang w:val="en-US" w:eastAsia="ko-KR"/>
        </w:rPr>
        <w:t xml:space="preserve"> D. J., </w:t>
      </w:r>
      <w:proofErr w:type="spellStart"/>
      <w:r w:rsidRPr="00D31F1B">
        <w:rPr>
          <w:rFonts w:eastAsia="바탕"/>
          <w:sz w:val="24"/>
          <w:lang w:val="en-US" w:eastAsia="ko-KR"/>
        </w:rPr>
        <w:t>Suntharalingam</w:t>
      </w:r>
      <w:proofErr w:type="spellEnd"/>
      <w:r w:rsidRPr="00D31F1B">
        <w:rPr>
          <w:rFonts w:eastAsia="바탕" w:hint="eastAsia"/>
          <w:sz w:val="24"/>
          <w:lang w:val="en-US" w:eastAsia="ko-KR"/>
        </w:rPr>
        <w:t>,</w:t>
      </w:r>
      <w:r w:rsidRPr="00D31F1B">
        <w:rPr>
          <w:rFonts w:eastAsia="바탕"/>
          <w:sz w:val="24"/>
          <w:lang w:val="en-US" w:eastAsia="ko-KR"/>
        </w:rPr>
        <w:t xml:space="preserve"> P., Jones</w:t>
      </w:r>
      <w:r w:rsidRPr="00D31F1B">
        <w:rPr>
          <w:rFonts w:eastAsia="바탕" w:hint="eastAsia"/>
          <w:sz w:val="24"/>
          <w:lang w:val="en-US" w:eastAsia="ko-KR"/>
        </w:rPr>
        <w:t>,</w:t>
      </w:r>
      <w:r w:rsidRPr="00D31F1B">
        <w:rPr>
          <w:rFonts w:eastAsia="바탕"/>
          <w:sz w:val="24"/>
          <w:lang w:val="en-US" w:eastAsia="ko-KR"/>
        </w:rPr>
        <w:t xml:space="preserve"> D. B. A., Denning</w:t>
      </w:r>
      <w:r w:rsidRPr="00D31F1B">
        <w:rPr>
          <w:rFonts w:eastAsia="바탕" w:hint="eastAsia"/>
          <w:sz w:val="24"/>
          <w:lang w:val="en-US" w:eastAsia="ko-KR"/>
        </w:rPr>
        <w:t>,</w:t>
      </w:r>
      <w:r w:rsidRPr="00D31F1B">
        <w:rPr>
          <w:rFonts w:eastAsia="바탕"/>
          <w:sz w:val="24"/>
          <w:lang w:val="en-US" w:eastAsia="ko-KR"/>
        </w:rPr>
        <w:t xml:space="preserve"> A. S., Nicholls</w:t>
      </w:r>
      <w:r w:rsidRPr="00D31F1B">
        <w:rPr>
          <w:rFonts w:eastAsia="바탕" w:hint="eastAsia"/>
          <w:sz w:val="24"/>
          <w:lang w:val="en-US" w:eastAsia="ko-KR"/>
        </w:rPr>
        <w:t>,</w:t>
      </w:r>
      <w:r w:rsidRPr="00D31F1B">
        <w:rPr>
          <w:rFonts w:eastAsia="바탕"/>
          <w:sz w:val="24"/>
          <w:lang w:val="en-US" w:eastAsia="ko-KR"/>
        </w:rPr>
        <w:t xml:space="preserve"> M. E., </w:t>
      </w:r>
      <w:proofErr w:type="spellStart"/>
      <w:r w:rsidRPr="00D31F1B">
        <w:rPr>
          <w:rFonts w:eastAsia="바탕"/>
          <w:sz w:val="24"/>
          <w:lang w:val="en-US" w:eastAsia="ko-KR"/>
        </w:rPr>
        <w:t>Doney</w:t>
      </w:r>
      <w:proofErr w:type="spellEnd"/>
      <w:r w:rsidRPr="00D31F1B">
        <w:rPr>
          <w:rFonts w:eastAsia="바탕" w:hint="eastAsia"/>
          <w:sz w:val="24"/>
          <w:lang w:val="en-US" w:eastAsia="ko-KR"/>
        </w:rPr>
        <w:t>,</w:t>
      </w:r>
      <w:r w:rsidRPr="00D31F1B">
        <w:rPr>
          <w:rFonts w:eastAsia="바탕"/>
          <w:sz w:val="24"/>
          <w:lang w:val="en-US" w:eastAsia="ko-KR"/>
        </w:rPr>
        <w:t xml:space="preserve"> S. C., Pawson</w:t>
      </w:r>
      <w:r w:rsidRPr="00D31F1B">
        <w:rPr>
          <w:rFonts w:eastAsia="바탕" w:hint="eastAsia"/>
          <w:sz w:val="24"/>
          <w:lang w:val="en-US" w:eastAsia="ko-KR"/>
        </w:rPr>
        <w:t>,</w:t>
      </w:r>
      <w:r w:rsidRPr="00D31F1B">
        <w:rPr>
          <w:rFonts w:eastAsia="바탕"/>
          <w:sz w:val="24"/>
          <w:lang w:val="en-US" w:eastAsia="ko-KR"/>
        </w:rPr>
        <w:t xml:space="preserve"> S., </w:t>
      </w:r>
      <w:proofErr w:type="spellStart"/>
      <w:r w:rsidRPr="00D31F1B">
        <w:rPr>
          <w:rFonts w:eastAsia="바탕"/>
          <w:sz w:val="24"/>
          <w:lang w:val="en-US" w:eastAsia="ko-KR"/>
        </w:rPr>
        <w:t>Boesch</w:t>
      </w:r>
      <w:proofErr w:type="spellEnd"/>
      <w:r w:rsidRPr="00D31F1B">
        <w:rPr>
          <w:rFonts w:eastAsia="바탕" w:hint="eastAsia"/>
          <w:sz w:val="24"/>
          <w:lang w:val="en-US" w:eastAsia="ko-KR"/>
        </w:rPr>
        <w:t>,</w:t>
      </w:r>
      <w:r w:rsidRPr="00D31F1B">
        <w:rPr>
          <w:rFonts w:eastAsia="바탕"/>
          <w:sz w:val="24"/>
          <w:lang w:val="en-US" w:eastAsia="ko-KR"/>
        </w:rPr>
        <w:t xml:space="preserve"> H., Connor B. J., Fung I. Y., O’Brien</w:t>
      </w:r>
      <w:r w:rsidRPr="00D31F1B">
        <w:rPr>
          <w:rFonts w:eastAsia="바탕" w:hint="eastAsia"/>
          <w:sz w:val="24"/>
          <w:lang w:val="en-US" w:eastAsia="ko-KR"/>
        </w:rPr>
        <w:t>,</w:t>
      </w:r>
      <w:r w:rsidRPr="00D31F1B">
        <w:rPr>
          <w:rFonts w:eastAsia="바탕"/>
          <w:sz w:val="24"/>
          <w:lang w:val="en-US" w:eastAsia="ko-KR"/>
        </w:rPr>
        <w:t xml:space="preserve"> D., </w:t>
      </w:r>
      <w:proofErr w:type="spellStart"/>
      <w:r w:rsidRPr="00D31F1B">
        <w:rPr>
          <w:rFonts w:eastAsia="바탕"/>
          <w:sz w:val="24"/>
          <w:lang w:val="en-US" w:eastAsia="ko-KR"/>
        </w:rPr>
        <w:t>Salawitch</w:t>
      </w:r>
      <w:proofErr w:type="spellEnd"/>
      <w:r w:rsidRPr="00D31F1B">
        <w:rPr>
          <w:rFonts w:eastAsia="바탕" w:hint="eastAsia"/>
          <w:sz w:val="24"/>
          <w:lang w:val="en-US" w:eastAsia="ko-KR"/>
        </w:rPr>
        <w:t>,</w:t>
      </w:r>
      <w:r w:rsidRPr="00D31F1B">
        <w:rPr>
          <w:rFonts w:eastAsia="바탕"/>
          <w:sz w:val="24"/>
          <w:lang w:val="en-US" w:eastAsia="ko-KR"/>
        </w:rPr>
        <w:t xml:space="preserve"> R. J., Sander</w:t>
      </w:r>
      <w:r w:rsidRPr="00D31F1B">
        <w:rPr>
          <w:rFonts w:eastAsia="바탕" w:hint="eastAsia"/>
          <w:sz w:val="24"/>
          <w:lang w:val="en-US" w:eastAsia="ko-KR"/>
        </w:rPr>
        <w:t>,</w:t>
      </w:r>
      <w:r w:rsidRPr="00D31F1B">
        <w:rPr>
          <w:rFonts w:eastAsia="바탕"/>
          <w:sz w:val="24"/>
          <w:lang w:val="en-US" w:eastAsia="ko-KR"/>
        </w:rPr>
        <w:t xml:space="preserve"> S. P., Sen</w:t>
      </w:r>
      <w:r w:rsidRPr="00D31F1B">
        <w:rPr>
          <w:rFonts w:eastAsia="바탕" w:hint="eastAsia"/>
          <w:sz w:val="24"/>
          <w:lang w:val="en-US" w:eastAsia="ko-KR"/>
        </w:rPr>
        <w:t>,</w:t>
      </w:r>
      <w:r w:rsidRPr="00D31F1B">
        <w:rPr>
          <w:rFonts w:eastAsia="바탕"/>
          <w:sz w:val="24"/>
          <w:lang w:val="en-US" w:eastAsia="ko-KR"/>
        </w:rPr>
        <w:t xml:space="preserve"> B., Tans</w:t>
      </w:r>
      <w:r w:rsidRPr="00D31F1B">
        <w:rPr>
          <w:rFonts w:eastAsia="바탕" w:hint="eastAsia"/>
          <w:sz w:val="24"/>
          <w:lang w:val="en-US" w:eastAsia="ko-KR"/>
        </w:rPr>
        <w:t>,</w:t>
      </w:r>
      <w:r w:rsidRPr="00D31F1B">
        <w:rPr>
          <w:rFonts w:eastAsia="바탕"/>
          <w:sz w:val="24"/>
          <w:lang w:val="en-US" w:eastAsia="ko-KR"/>
        </w:rPr>
        <w:t xml:space="preserve"> P., Toon</w:t>
      </w:r>
      <w:r w:rsidRPr="00D31F1B">
        <w:rPr>
          <w:rFonts w:eastAsia="바탕" w:hint="eastAsia"/>
          <w:sz w:val="24"/>
          <w:lang w:val="en-US" w:eastAsia="ko-KR"/>
        </w:rPr>
        <w:t>,</w:t>
      </w:r>
      <w:r w:rsidRPr="00D31F1B">
        <w:rPr>
          <w:rFonts w:eastAsia="바탕"/>
          <w:sz w:val="24"/>
          <w:lang w:val="en-US" w:eastAsia="ko-KR"/>
        </w:rPr>
        <w:t xml:space="preserve"> G. C., </w:t>
      </w:r>
      <w:proofErr w:type="spellStart"/>
      <w:r w:rsidRPr="00D31F1B">
        <w:rPr>
          <w:rFonts w:eastAsia="바탕"/>
          <w:sz w:val="24"/>
          <w:lang w:val="en-US" w:eastAsia="ko-KR"/>
        </w:rPr>
        <w:t>Wennberg</w:t>
      </w:r>
      <w:proofErr w:type="spellEnd"/>
      <w:r w:rsidRPr="00D31F1B">
        <w:rPr>
          <w:rFonts w:eastAsia="바탕" w:hint="eastAsia"/>
          <w:sz w:val="24"/>
          <w:lang w:val="en-US" w:eastAsia="ko-KR"/>
        </w:rPr>
        <w:t>,</w:t>
      </w:r>
      <w:r w:rsidRPr="00D31F1B">
        <w:rPr>
          <w:rFonts w:eastAsia="바탕"/>
          <w:sz w:val="24"/>
          <w:lang w:val="en-US" w:eastAsia="ko-KR"/>
        </w:rPr>
        <w:t xml:space="preserve"> P. O., </w:t>
      </w:r>
      <w:proofErr w:type="spellStart"/>
      <w:r w:rsidRPr="00D31F1B">
        <w:rPr>
          <w:rFonts w:eastAsia="바탕"/>
          <w:sz w:val="24"/>
          <w:lang w:val="en-US" w:eastAsia="ko-KR"/>
        </w:rPr>
        <w:t>Wofsy</w:t>
      </w:r>
      <w:proofErr w:type="spellEnd"/>
      <w:r w:rsidRPr="00D31F1B">
        <w:rPr>
          <w:rFonts w:eastAsia="바탕" w:hint="eastAsia"/>
          <w:sz w:val="24"/>
          <w:lang w:val="en-US" w:eastAsia="ko-KR"/>
        </w:rPr>
        <w:t>,</w:t>
      </w:r>
      <w:r w:rsidRPr="00D31F1B">
        <w:rPr>
          <w:rFonts w:eastAsia="바탕"/>
          <w:sz w:val="24"/>
          <w:lang w:val="en-US" w:eastAsia="ko-KR"/>
        </w:rPr>
        <w:t xml:space="preserve"> S. C., Yung</w:t>
      </w:r>
      <w:r w:rsidRPr="00D31F1B">
        <w:rPr>
          <w:rFonts w:eastAsia="바탕" w:hint="eastAsia"/>
          <w:sz w:val="24"/>
          <w:lang w:val="en-US" w:eastAsia="ko-KR"/>
        </w:rPr>
        <w:t>,</w:t>
      </w:r>
      <w:r w:rsidRPr="00D31F1B">
        <w:rPr>
          <w:rFonts w:eastAsia="바탕"/>
          <w:sz w:val="24"/>
          <w:lang w:val="en-US" w:eastAsia="ko-KR"/>
        </w:rPr>
        <w:t xml:space="preserve"> Y. L., and Law</w:t>
      </w:r>
      <w:r w:rsidRPr="00D31F1B">
        <w:rPr>
          <w:rFonts w:eastAsia="바탕" w:hint="eastAsia"/>
          <w:sz w:val="24"/>
          <w:lang w:val="en-US" w:eastAsia="ko-KR"/>
        </w:rPr>
        <w:t>,</w:t>
      </w:r>
      <w:r w:rsidRPr="00D31F1B">
        <w:rPr>
          <w:rFonts w:eastAsia="바탕"/>
          <w:sz w:val="24"/>
          <w:lang w:val="en-US" w:eastAsia="ko-KR"/>
        </w:rPr>
        <w:t xml:space="preserve"> R. M.: Precision requirements for space-based XCO2 data, J. </w:t>
      </w:r>
      <w:proofErr w:type="spellStart"/>
      <w:r w:rsidRPr="00D31F1B">
        <w:rPr>
          <w:rFonts w:eastAsia="바탕"/>
          <w:sz w:val="24"/>
          <w:lang w:val="en-US" w:eastAsia="ko-KR"/>
        </w:rPr>
        <w:t>Geophys</w:t>
      </w:r>
      <w:proofErr w:type="spellEnd"/>
      <w:r w:rsidRPr="00D31F1B">
        <w:rPr>
          <w:rFonts w:eastAsia="바탕"/>
          <w:sz w:val="24"/>
          <w:lang w:val="en-US" w:eastAsia="ko-KR"/>
        </w:rPr>
        <w:t xml:space="preserve">. Res-Atmos., 109, D02301, </w:t>
      </w:r>
      <w:proofErr w:type="spellStart"/>
      <w:r w:rsidRPr="00D31F1B">
        <w:rPr>
          <w:rFonts w:eastAsia="바탕"/>
          <w:sz w:val="24"/>
          <w:lang w:val="en-US" w:eastAsia="ko-KR"/>
        </w:rPr>
        <w:t>doi</w:t>
      </w:r>
      <w:proofErr w:type="spellEnd"/>
      <w:r w:rsidRPr="00D31F1B">
        <w:rPr>
          <w:rFonts w:eastAsia="바탕"/>
          <w:sz w:val="24"/>
          <w:lang w:val="en-US" w:eastAsia="ko-KR"/>
        </w:rPr>
        <w:t>: 10.1029/2006JD007659, 2007.</w:t>
      </w:r>
    </w:p>
    <w:p w:rsidR="00E02A5E" w:rsidRPr="00D31F1B" w:rsidRDefault="00E02A5E" w:rsidP="00D31F1B">
      <w:pPr>
        <w:ind w:left="240" w:hangingChars="100" w:hanging="240"/>
        <w:rPr>
          <w:rFonts w:eastAsia="바탕"/>
          <w:sz w:val="24"/>
          <w:lang w:val="en-US" w:eastAsia="ko-KR"/>
        </w:rPr>
      </w:pPr>
      <w:proofErr w:type="spellStart"/>
      <w:r w:rsidRPr="00D31F1B">
        <w:rPr>
          <w:rFonts w:eastAsia="바탕"/>
          <w:sz w:val="24"/>
          <w:lang w:val="en-US" w:eastAsia="ko-KR"/>
        </w:rPr>
        <w:t>Morino</w:t>
      </w:r>
      <w:proofErr w:type="spellEnd"/>
      <w:r w:rsidRPr="00D31F1B">
        <w:rPr>
          <w:rFonts w:eastAsia="바탕"/>
          <w:sz w:val="24"/>
          <w:lang w:val="en-US" w:eastAsia="ko-KR"/>
        </w:rPr>
        <w:t>, I., Uchino</w:t>
      </w:r>
      <w:r w:rsidRPr="00D31F1B">
        <w:rPr>
          <w:rFonts w:eastAsia="바탕" w:hint="eastAsia"/>
          <w:sz w:val="24"/>
          <w:lang w:val="en-US" w:eastAsia="ko-KR"/>
        </w:rPr>
        <w:t>,</w:t>
      </w:r>
      <w:r w:rsidRPr="00D31F1B">
        <w:rPr>
          <w:rFonts w:eastAsia="바탕"/>
          <w:sz w:val="24"/>
          <w:lang w:val="en-US" w:eastAsia="ko-KR"/>
        </w:rPr>
        <w:t xml:space="preserve"> O., Inoue</w:t>
      </w:r>
      <w:r w:rsidRPr="00D31F1B">
        <w:rPr>
          <w:rFonts w:eastAsia="바탕" w:hint="eastAsia"/>
          <w:sz w:val="24"/>
          <w:lang w:val="en-US" w:eastAsia="ko-KR"/>
        </w:rPr>
        <w:t>,</w:t>
      </w:r>
      <w:r w:rsidRPr="00D31F1B">
        <w:rPr>
          <w:rFonts w:eastAsia="바탕"/>
          <w:sz w:val="24"/>
          <w:lang w:val="en-US" w:eastAsia="ko-KR"/>
        </w:rPr>
        <w:t xml:space="preserve"> M., Yoshida</w:t>
      </w:r>
      <w:r w:rsidRPr="00D31F1B">
        <w:rPr>
          <w:rFonts w:eastAsia="바탕" w:hint="eastAsia"/>
          <w:sz w:val="24"/>
          <w:lang w:val="en-US" w:eastAsia="ko-KR"/>
        </w:rPr>
        <w:t>,</w:t>
      </w:r>
      <w:r w:rsidRPr="00D31F1B">
        <w:rPr>
          <w:rFonts w:eastAsia="바탕"/>
          <w:sz w:val="24"/>
          <w:lang w:val="en-US" w:eastAsia="ko-KR"/>
        </w:rPr>
        <w:t xml:space="preserve"> Y., Yokota T., </w:t>
      </w:r>
      <w:proofErr w:type="spellStart"/>
      <w:r w:rsidRPr="00D31F1B">
        <w:rPr>
          <w:rFonts w:eastAsia="바탕"/>
          <w:sz w:val="24"/>
          <w:lang w:val="en-US" w:eastAsia="ko-KR"/>
        </w:rPr>
        <w:t>Wennberg</w:t>
      </w:r>
      <w:proofErr w:type="spellEnd"/>
      <w:r w:rsidRPr="00D31F1B">
        <w:rPr>
          <w:rFonts w:eastAsia="바탕" w:hint="eastAsia"/>
          <w:sz w:val="24"/>
          <w:lang w:val="en-US" w:eastAsia="ko-KR"/>
        </w:rPr>
        <w:t>,</w:t>
      </w:r>
      <w:r w:rsidRPr="00D31F1B">
        <w:rPr>
          <w:rFonts w:eastAsia="바탕"/>
          <w:sz w:val="24"/>
          <w:lang w:val="en-US" w:eastAsia="ko-KR"/>
        </w:rPr>
        <w:t xml:space="preserve"> P. O., Toon</w:t>
      </w:r>
      <w:r w:rsidRPr="00D31F1B">
        <w:rPr>
          <w:rFonts w:eastAsia="바탕" w:hint="eastAsia"/>
          <w:sz w:val="24"/>
          <w:lang w:val="en-US" w:eastAsia="ko-KR"/>
        </w:rPr>
        <w:t>,</w:t>
      </w:r>
      <w:r w:rsidRPr="00D31F1B">
        <w:rPr>
          <w:rFonts w:eastAsia="바탕"/>
          <w:sz w:val="24"/>
          <w:lang w:val="en-US" w:eastAsia="ko-KR"/>
        </w:rPr>
        <w:t xml:space="preserve"> G. C., Wunch</w:t>
      </w:r>
      <w:r w:rsidRPr="00D31F1B">
        <w:rPr>
          <w:rFonts w:eastAsia="바탕" w:hint="eastAsia"/>
          <w:sz w:val="24"/>
          <w:lang w:val="en-US" w:eastAsia="ko-KR"/>
        </w:rPr>
        <w:t>,</w:t>
      </w:r>
      <w:r w:rsidRPr="00D31F1B">
        <w:rPr>
          <w:rFonts w:eastAsia="바탕"/>
          <w:sz w:val="24"/>
          <w:lang w:val="en-US" w:eastAsia="ko-KR"/>
        </w:rPr>
        <w:t xml:space="preserve"> D., Roehl</w:t>
      </w:r>
      <w:r w:rsidRPr="00D31F1B">
        <w:rPr>
          <w:rFonts w:eastAsia="바탕" w:hint="eastAsia"/>
          <w:sz w:val="24"/>
          <w:lang w:val="en-US" w:eastAsia="ko-KR"/>
        </w:rPr>
        <w:t>,</w:t>
      </w:r>
      <w:r w:rsidRPr="00D31F1B">
        <w:rPr>
          <w:rFonts w:eastAsia="바탕"/>
          <w:sz w:val="24"/>
          <w:lang w:val="en-US" w:eastAsia="ko-KR"/>
        </w:rPr>
        <w:t xml:space="preserve"> C. M., </w:t>
      </w:r>
      <w:proofErr w:type="spellStart"/>
      <w:r w:rsidRPr="00D31F1B">
        <w:rPr>
          <w:rFonts w:eastAsia="바탕"/>
          <w:sz w:val="24"/>
          <w:lang w:val="en-US" w:eastAsia="ko-KR"/>
        </w:rPr>
        <w:t>Notholt</w:t>
      </w:r>
      <w:proofErr w:type="spellEnd"/>
      <w:r w:rsidRPr="00D31F1B">
        <w:rPr>
          <w:rFonts w:eastAsia="바탕" w:hint="eastAsia"/>
          <w:sz w:val="24"/>
          <w:lang w:val="en-US" w:eastAsia="ko-KR"/>
        </w:rPr>
        <w:t>,</w:t>
      </w:r>
      <w:r w:rsidRPr="00D31F1B">
        <w:rPr>
          <w:rFonts w:eastAsia="바탕"/>
          <w:sz w:val="24"/>
          <w:lang w:val="en-US" w:eastAsia="ko-KR"/>
        </w:rPr>
        <w:t xml:space="preserve"> J., </w:t>
      </w:r>
      <w:proofErr w:type="spellStart"/>
      <w:r w:rsidRPr="00D31F1B">
        <w:rPr>
          <w:rFonts w:eastAsia="바탕"/>
          <w:sz w:val="24"/>
          <w:lang w:val="en-US" w:eastAsia="ko-KR"/>
        </w:rPr>
        <w:t>Warneke</w:t>
      </w:r>
      <w:proofErr w:type="spellEnd"/>
      <w:r w:rsidRPr="00D31F1B">
        <w:rPr>
          <w:rFonts w:eastAsia="바탕" w:hint="eastAsia"/>
          <w:sz w:val="24"/>
          <w:lang w:val="en-US" w:eastAsia="ko-KR"/>
        </w:rPr>
        <w:t>,</w:t>
      </w:r>
      <w:r w:rsidRPr="00D31F1B">
        <w:rPr>
          <w:rFonts w:eastAsia="바탕"/>
          <w:sz w:val="24"/>
          <w:lang w:val="en-US" w:eastAsia="ko-KR"/>
        </w:rPr>
        <w:t xml:space="preserve"> T., </w:t>
      </w:r>
      <w:proofErr w:type="spellStart"/>
      <w:r w:rsidRPr="00D31F1B">
        <w:rPr>
          <w:rFonts w:eastAsia="바탕"/>
          <w:sz w:val="24"/>
          <w:lang w:val="en-US" w:eastAsia="ko-KR"/>
        </w:rPr>
        <w:t>Messerschmidt</w:t>
      </w:r>
      <w:proofErr w:type="spellEnd"/>
      <w:r w:rsidRPr="00D31F1B">
        <w:rPr>
          <w:rFonts w:eastAsia="바탕" w:hint="eastAsia"/>
          <w:sz w:val="24"/>
          <w:lang w:val="en-US" w:eastAsia="ko-KR"/>
        </w:rPr>
        <w:t>,</w:t>
      </w:r>
      <w:r w:rsidRPr="00D31F1B">
        <w:rPr>
          <w:rFonts w:eastAsia="바탕"/>
          <w:sz w:val="24"/>
          <w:lang w:val="en-US" w:eastAsia="ko-KR"/>
        </w:rPr>
        <w:t xml:space="preserve"> J., Griffith</w:t>
      </w:r>
      <w:r w:rsidRPr="00D31F1B">
        <w:rPr>
          <w:rFonts w:eastAsia="바탕" w:hint="eastAsia"/>
          <w:sz w:val="24"/>
          <w:lang w:val="en-US" w:eastAsia="ko-KR"/>
        </w:rPr>
        <w:t>,</w:t>
      </w:r>
      <w:r w:rsidRPr="00D31F1B">
        <w:rPr>
          <w:rFonts w:eastAsia="바탕"/>
          <w:sz w:val="24"/>
          <w:lang w:val="en-US" w:eastAsia="ko-KR"/>
        </w:rPr>
        <w:t xml:space="preserve"> D. W. T., </w:t>
      </w:r>
      <w:proofErr w:type="spellStart"/>
      <w:r w:rsidRPr="00D31F1B">
        <w:rPr>
          <w:rFonts w:eastAsia="바탕"/>
          <w:sz w:val="24"/>
          <w:lang w:val="en-US" w:eastAsia="ko-KR"/>
        </w:rPr>
        <w:t>Deutscher</w:t>
      </w:r>
      <w:proofErr w:type="spellEnd"/>
      <w:r w:rsidRPr="00D31F1B">
        <w:rPr>
          <w:rFonts w:eastAsia="바탕" w:hint="eastAsia"/>
          <w:sz w:val="24"/>
          <w:lang w:val="en-US" w:eastAsia="ko-KR"/>
        </w:rPr>
        <w:t>,</w:t>
      </w:r>
      <w:r w:rsidRPr="00D31F1B">
        <w:rPr>
          <w:rFonts w:eastAsia="바탕"/>
          <w:sz w:val="24"/>
          <w:lang w:val="en-US" w:eastAsia="ko-KR"/>
        </w:rPr>
        <w:t xml:space="preserve"> N. M., Sherlock</w:t>
      </w:r>
      <w:r w:rsidRPr="00D31F1B">
        <w:rPr>
          <w:rFonts w:eastAsia="바탕" w:hint="eastAsia"/>
          <w:sz w:val="24"/>
          <w:lang w:val="en-US" w:eastAsia="ko-KR"/>
        </w:rPr>
        <w:t>,</w:t>
      </w:r>
      <w:r w:rsidRPr="00D31F1B">
        <w:rPr>
          <w:rFonts w:eastAsia="바탕"/>
          <w:sz w:val="24"/>
          <w:lang w:val="en-US" w:eastAsia="ko-KR"/>
        </w:rPr>
        <w:t xml:space="preserve"> V., Connor</w:t>
      </w:r>
      <w:r w:rsidRPr="00D31F1B">
        <w:rPr>
          <w:rFonts w:eastAsia="바탕" w:hint="eastAsia"/>
          <w:sz w:val="24"/>
          <w:lang w:val="en-US" w:eastAsia="ko-KR"/>
        </w:rPr>
        <w:t>,</w:t>
      </w:r>
      <w:r w:rsidRPr="00D31F1B">
        <w:rPr>
          <w:rFonts w:eastAsia="바탕"/>
          <w:sz w:val="24"/>
          <w:lang w:val="en-US" w:eastAsia="ko-KR"/>
        </w:rPr>
        <w:t xml:space="preserve"> B. J., Robinson</w:t>
      </w:r>
      <w:r w:rsidRPr="00D31F1B">
        <w:rPr>
          <w:rFonts w:eastAsia="바탕" w:hint="eastAsia"/>
          <w:sz w:val="24"/>
          <w:lang w:val="en-US" w:eastAsia="ko-KR"/>
        </w:rPr>
        <w:t>,</w:t>
      </w:r>
      <w:r w:rsidRPr="00D31F1B">
        <w:rPr>
          <w:rFonts w:eastAsia="바탕"/>
          <w:sz w:val="24"/>
          <w:lang w:val="en-US" w:eastAsia="ko-KR"/>
        </w:rPr>
        <w:t xml:space="preserve"> J., </w:t>
      </w:r>
      <w:proofErr w:type="spellStart"/>
      <w:r w:rsidRPr="00D31F1B">
        <w:rPr>
          <w:rFonts w:eastAsia="바탕"/>
          <w:sz w:val="24"/>
          <w:lang w:val="en-US" w:eastAsia="ko-KR"/>
        </w:rPr>
        <w:t>Sussmann</w:t>
      </w:r>
      <w:proofErr w:type="spellEnd"/>
      <w:r w:rsidRPr="00D31F1B">
        <w:rPr>
          <w:rFonts w:eastAsia="바탕" w:hint="eastAsia"/>
          <w:sz w:val="24"/>
          <w:lang w:val="en-US" w:eastAsia="ko-KR"/>
        </w:rPr>
        <w:t>,</w:t>
      </w:r>
      <w:r w:rsidRPr="00D31F1B">
        <w:rPr>
          <w:rFonts w:eastAsia="바탕"/>
          <w:sz w:val="24"/>
          <w:lang w:val="en-US" w:eastAsia="ko-KR"/>
        </w:rPr>
        <w:t xml:space="preserve"> R., and </w:t>
      </w:r>
      <w:proofErr w:type="spellStart"/>
      <w:r w:rsidRPr="00D31F1B">
        <w:rPr>
          <w:rFonts w:eastAsia="바탕"/>
          <w:sz w:val="24"/>
          <w:lang w:val="en-US" w:eastAsia="ko-KR"/>
        </w:rPr>
        <w:t>Rettinger</w:t>
      </w:r>
      <w:proofErr w:type="spellEnd"/>
      <w:r w:rsidRPr="00D31F1B">
        <w:rPr>
          <w:rFonts w:eastAsia="바탕" w:hint="eastAsia"/>
          <w:sz w:val="24"/>
          <w:lang w:val="en-US" w:eastAsia="ko-KR"/>
        </w:rPr>
        <w:t>,</w:t>
      </w:r>
      <w:r w:rsidRPr="00D31F1B">
        <w:rPr>
          <w:rFonts w:eastAsia="바탕"/>
          <w:sz w:val="24"/>
          <w:lang w:val="en-US" w:eastAsia="ko-KR"/>
        </w:rPr>
        <w:t xml:space="preserve"> M.: Preliminary validation of column-averaged volume mixing ratios of carbon dioxide and methane retrieved from GOSAT short-wavelength infrared spectra, Atmospheric Measurement Techniques, 4(6), 1061-1076, doi:10.5194/amt-4-1061-2011, 2011.</w:t>
      </w:r>
    </w:p>
    <w:p w:rsidR="00E02A5E" w:rsidRPr="00D31F1B" w:rsidRDefault="00E02A5E" w:rsidP="00D31F1B">
      <w:pPr>
        <w:ind w:left="240" w:hangingChars="100" w:hanging="240"/>
        <w:rPr>
          <w:rFonts w:eastAsia="바탕"/>
          <w:sz w:val="24"/>
          <w:lang w:val="en-US" w:eastAsia="ko-KR"/>
        </w:rPr>
      </w:pPr>
      <w:r w:rsidRPr="00D31F1B">
        <w:rPr>
          <w:rFonts w:eastAsia="바탕"/>
          <w:sz w:val="24"/>
          <w:lang w:val="en-US" w:eastAsia="ko-KR"/>
        </w:rPr>
        <w:t>O'Dell</w:t>
      </w:r>
      <w:r w:rsidRPr="00D31F1B">
        <w:rPr>
          <w:rFonts w:eastAsia="바탕" w:hint="eastAsia"/>
          <w:sz w:val="24"/>
          <w:lang w:val="en-US" w:eastAsia="ko-KR"/>
        </w:rPr>
        <w:t>,</w:t>
      </w:r>
      <w:r w:rsidRPr="00D31F1B">
        <w:rPr>
          <w:rFonts w:eastAsia="바탕"/>
          <w:sz w:val="24"/>
          <w:lang w:val="en-US" w:eastAsia="ko-KR"/>
        </w:rPr>
        <w:t xml:space="preserve"> C. W., Connor</w:t>
      </w:r>
      <w:r w:rsidRPr="00D31F1B">
        <w:rPr>
          <w:rFonts w:eastAsia="바탕" w:hint="eastAsia"/>
          <w:sz w:val="24"/>
          <w:lang w:val="en-US" w:eastAsia="ko-KR"/>
        </w:rPr>
        <w:t>,</w:t>
      </w:r>
      <w:r w:rsidRPr="00D31F1B">
        <w:rPr>
          <w:rFonts w:eastAsia="바탕"/>
          <w:sz w:val="24"/>
          <w:lang w:val="en-US" w:eastAsia="ko-KR"/>
        </w:rPr>
        <w:t xml:space="preserve"> B., </w:t>
      </w:r>
      <w:proofErr w:type="spellStart"/>
      <w:r w:rsidRPr="00D31F1B">
        <w:rPr>
          <w:rFonts w:eastAsia="바탕"/>
          <w:sz w:val="24"/>
          <w:lang w:val="en-US" w:eastAsia="ko-KR"/>
        </w:rPr>
        <w:t>Bösch</w:t>
      </w:r>
      <w:proofErr w:type="spellEnd"/>
      <w:r w:rsidRPr="00D31F1B">
        <w:rPr>
          <w:rFonts w:eastAsia="바탕" w:hint="eastAsia"/>
          <w:sz w:val="24"/>
          <w:lang w:val="en-US" w:eastAsia="ko-KR"/>
        </w:rPr>
        <w:t>,</w:t>
      </w:r>
      <w:r w:rsidRPr="00D31F1B">
        <w:rPr>
          <w:rFonts w:eastAsia="바탕"/>
          <w:sz w:val="24"/>
          <w:lang w:val="en-US" w:eastAsia="ko-KR"/>
        </w:rPr>
        <w:t xml:space="preserve"> H., O'Brien</w:t>
      </w:r>
      <w:r w:rsidRPr="00D31F1B">
        <w:rPr>
          <w:rFonts w:eastAsia="바탕" w:hint="eastAsia"/>
          <w:sz w:val="24"/>
          <w:lang w:val="en-US" w:eastAsia="ko-KR"/>
        </w:rPr>
        <w:t>,</w:t>
      </w:r>
      <w:r w:rsidRPr="00D31F1B">
        <w:rPr>
          <w:rFonts w:eastAsia="바탕"/>
          <w:sz w:val="24"/>
          <w:lang w:val="en-US" w:eastAsia="ko-KR"/>
        </w:rPr>
        <w:t xml:space="preserve"> D., Frankenberg C., </w:t>
      </w:r>
      <w:proofErr w:type="spellStart"/>
      <w:r w:rsidRPr="00D31F1B">
        <w:rPr>
          <w:rFonts w:eastAsia="바탕"/>
          <w:sz w:val="24"/>
          <w:lang w:val="en-US" w:eastAsia="ko-KR"/>
        </w:rPr>
        <w:t>Castano</w:t>
      </w:r>
      <w:proofErr w:type="spellEnd"/>
      <w:r w:rsidRPr="00D31F1B">
        <w:rPr>
          <w:rFonts w:eastAsia="바탕" w:hint="eastAsia"/>
          <w:sz w:val="24"/>
          <w:lang w:val="en-US" w:eastAsia="ko-KR"/>
        </w:rPr>
        <w:t>,</w:t>
      </w:r>
      <w:r w:rsidRPr="00D31F1B">
        <w:rPr>
          <w:rFonts w:eastAsia="바탕"/>
          <w:sz w:val="24"/>
          <w:lang w:val="en-US" w:eastAsia="ko-KR"/>
        </w:rPr>
        <w:t xml:space="preserve"> R., Christi</w:t>
      </w:r>
      <w:r w:rsidRPr="00D31F1B">
        <w:rPr>
          <w:rFonts w:eastAsia="바탕" w:hint="eastAsia"/>
          <w:sz w:val="24"/>
          <w:lang w:val="en-US" w:eastAsia="ko-KR"/>
        </w:rPr>
        <w:t>,</w:t>
      </w:r>
      <w:r w:rsidRPr="00D31F1B">
        <w:rPr>
          <w:rFonts w:eastAsia="바탕"/>
          <w:sz w:val="24"/>
          <w:lang w:val="en-US" w:eastAsia="ko-KR"/>
        </w:rPr>
        <w:t xml:space="preserve"> M., Eldering</w:t>
      </w:r>
      <w:r w:rsidRPr="00D31F1B">
        <w:rPr>
          <w:rFonts w:eastAsia="바탕" w:hint="eastAsia"/>
          <w:sz w:val="24"/>
          <w:lang w:val="en-US" w:eastAsia="ko-KR"/>
        </w:rPr>
        <w:t>,</w:t>
      </w:r>
      <w:r w:rsidRPr="00D31F1B">
        <w:rPr>
          <w:rFonts w:eastAsia="바탕"/>
          <w:sz w:val="24"/>
          <w:lang w:val="en-US" w:eastAsia="ko-KR"/>
        </w:rPr>
        <w:t xml:space="preserve"> D., Fisher</w:t>
      </w:r>
      <w:r w:rsidRPr="00D31F1B">
        <w:rPr>
          <w:rFonts w:eastAsia="바탕" w:hint="eastAsia"/>
          <w:sz w:val="24"/>
          <w:lang w:val="en-US" w:eastAsia="ko-KR"/>
        </w:rPr>
        <w:t>,</w:t>
      </w:r>
      <w:r w:rsidRPr="00D31F1B">
        <w:rPr>
          <w:rFonts w:eastAsia="바탕"/>
          <w:sz w:val="24"/>
          <w:lang w:val="en-US" w:eastAsia="ko-KR"/>
        </w:rPr>
        <w:t xml:space="preserve"> B., </w:t>
      </w:r>
      <w:proofErr w:type="spellStart"/>
      <w:r w:rsidRPr="00D31F1B">
        <w:rPr>
          <w:rFonts w:eastAsia="바탕"/>
          <w:sz w:val="24"/>
          <w:lang w:val="en-US" w:eastAsia="ko-KR"/>
        </w:rPr>
        <w:t>Gunson</w:t>
      </w:r>
      <w:proofErr w:type="spellEnd"/>
      <w:r w:rsidRPr="00D31F1B">
        <w:rPr>
          <w:rFonts w:eastAsia="바탕" w:hint="eastAsia"/>
          <w:sz w:val="24"/>
          <w:lang w:val="en-US" w:eastAsia="ko-KR"/>
        </w:rPr>
        <w:t>,</w:t>
      </w:r>
      <w:r w:rsidRPr="00D31F1B">
        <w:rPr>
          <w:rFonts w:eastAsia="바탕"/>
          <w:sz w:val="24"/>
          <w:lang w:val="en-US" w:eastAsia="ko-KR"/>
        </w:rPr>
        <w:t xml:space="preserve"> M.,  McDuffie</w:t>
      </w:r>
      <w:r w:rsidRPr="00D31F1B">
        <w:rPr>
          <w:rFonts w:eastAsia="바탕" w:hint="eastAsia"/>
          <w:sz w:val="24"/>
          <w:lang w:val="en-US" w:eastAsia="ko-KR"/>
        </w:rPr>
        <w:t>,</w:t>
      </w:r>
      <w:r w:rsidRPr="00D31F1B">
        <w:rPr>
          <w:rFonts w:eastAsia="바탕"/>
          <w:sz w:val="24"/>
          <w:lang w:val="en-US" w:eastAsia="ko-KR"/>
        </w:rPr>
        <w:t xml:space="preserve"> J., Miller</w:t>
      </w:r>
      <w:r w:rsidRPr="00D31F1B">
        <w:rPr>
          <w:rFonts w:eastAsia="바탕" w:hint="eastAsia"/>
          <w:sz w:val="24"/>
          <w:lang w:val="en-US" w:eastAsia="ko-KR"/>
        </w:rPr>
        <w:t>,</w:t>
      </w:r>
      <w:r w:rsidRPr="00D31F1B">
        <w:rPr>
          <w:rFonts w:eastAsia="바탕"/>
          <w:sz w:val="24"/>
          <w:lang w:val="en-US" w:eastAsia="ko-KR"/>
        </w:rPr>
        <w:t xml:space="preserve"> C. E., </w:t>
      </w:r>
      <w:proofErr w:type="spellStart"/>
      <w:r w:rsidRPr="00D31F1B">
        <w:rPr>
          <w:rFonts w:eastAsia="바탕"/>
          <w:sz w:val="24"/>
          <w:lang w:val="en-US" w:eastAsia="ko-KR"/>
        </w:rPr>
        <w:t>Natraj</w:t>
      </w:r>
      <w:proofErr w:type="spellEnd"/>
      <w:r w:rsidRPr="00D31F1B">
        <w:rPr>
          <w:rFonts w:eastAsia="바탕" w:hint="eastAsia"/>
          <w:sz w:val="24"/>
          <w:lang w:val="en-US" w:eastAsia="ko-KR"/>
        </w:rPr>
        <w:t>,</w:t>
      </w:r>
      <w:r w:rsidRPr="00D31F1B">
        <w:rPr>
          <w:rFonts w:eastAsia="바탕"/>
          <w:sz w:val="24"/>
          <w:lang w:val="en-US" w:eastAsia="ko-KR"/>
        </w:rPr>
        <w:t xml:space="preserve"> V., </w:t>
      </w:r>
      <w:proofErr w:type="spellStart"/>
      <w:r w:rsidRPr="00D31F1B">
        <w:rPr>
          <w:rFonts w:eastAsia="바탕"/>
          <w:sz w:val="24"/>
          <w:lang w:val="en-US" w:eastAsia="ko-KR"/>
        </w:rPr>
        <w:t>Oyafuso</w:t>
      </w:r>
      <w:proofErr w:type="spellEnd"/>
      <w:r w:rsidRPr="00D31F1B">
        <w:rPr>
          <w:rFonts w:eastAsia="바탕" w:hint="eastAsia"/>
          <w:sz w:val="24"/>
          <w:lang w:val="en-US" w:eastAsia="ko-KR"/>
        </w:rPr>
        <w:t>,</w:t>
      </w:r>
      <w:r w:rsidRPr="00D31F1B">
        <w:rPr>
          <w:rFonts w:eastAsia="바탕"/>
          <w:sz w:val="24"/>
          <w:lang w:val="en-US" w:eastAsia="ko-KR"/>
        </w:rPr>
        <w:t xml:space="preserve"> F.,  </w:t>
      </w:r>
      <w:proofErr w:type="spellStart"/>
      <w:r w:rsidRPr="00D31F1B">
        <w:rPr>
          <w:rFonts w:eastAsia="바탕"/>
          <w:sz w:val="24"/>
          <w:lang w:val="en-US" w:eastAsia="ko-KR"/>
        </w:rPr>
        <w:t>Polonsky</w:t>
      </w:r>
      <w:proofErr w:type="spellEnd"/>
      <w:r w:rsidRPr="00D31F1B">
        <w:rPr>
          <w:rFonts w:eastAsia="바탕" w:hint="eastAsia"/>
          <w:sz w:val="24"/>
          <w:lang w:val="en-US" w:eastAsia="ko-KR"/>
        </w:rPr>
        <w:t>,</w:t>
      </w:r>
      <w:r w:rsidRPr="00D31F1B">
        <w:rPr>
          <w:rFonts w:eastAsia="바탕"/>
          <w:sz w:val="24"/>
          <w:lang w:val="en-US" w:eastAsia="ko-KR"/>
        </w:rPr>
        <w:t xml:space="preserve"> I., Smyth</w:t>
      </w:r>
      <w:r w:rsidRPr="00D31F1B">
        <w:rPr>
          <w:rFonts w:eastAsia="바탕" w:hint="eastAsia"/>
          <w:sz w:val="24"/>
          <w:lang w:val="en-US" w:eastAsia="ko-KR"/>
        </w:rPr>
        <w:t>,</w:t>
      </w:r>
      <w:r w:rsidRPr="00D31F1B">
        <w:rPr>
          <w:rFonts w:eastAsia="바탕"/>
          <w:sz w:val="24"/>
          <w:lang w:val="en-US" w:eastAsia="ko-KR"/>
        </w:rPr>
        <w:t xml:space="preserve"> M., Taylor</w:t>
      </w:r>
      <w:r w:rsidRPr="00D31F1B">
        <w:rPr>
          <w:rFonts w:eastAsia="바탕" w:hint="eastAsia"/>
          <w:sz w:val="24"/>
          <w:lang w:val="en-US" w:eastAsia="ko-KR"/>
        </w:rPr>
        <w:t>,</w:t>
      </w:r>
      <w:r w:rsidRPr="00D31F1B">
        <w:rPr>
          <w:rFonts w:eastAsia="바탕"/>
          <w:sz w:val="24"/>
          <w:lang w:val="en-US" w:eastAsia="ko-KR"/>
        </w:rPr>
        <w:t xml:space="preserve"> T., Toon</w:t>
      </w:r>
      <w:r w:rsidRPr="00D31F1B">
        <w:rPr>
          <w:rFonts w:eastAsia="바탕" w:hint="eastAsia"/>
          <w:sz w:val="24"/>
          <w:lang w:val="en-US" w:eastAsia="ko-KR"/>
        </w:rPr>
        <w:t>,</w:t>
      </w:r>
      <w:r w:rsidRPr="00D31F1B">
        <w:rPr>
          <w:rFonts w:eastAsia="바탕"/>
          <w:sz w:val="24"/>
          <w:lang w:val="en-US" w:eastAsia="ko-KR"/>
        </w:rPr>
        <w:t xml:space="preserve"> G. C., </w:t>
      </w:r>
      <w:proofErr w:type="spellStart"/>
      <w:r w:rsidRPr="00D31F1B">
        <w:rPr>
          <w:rFonts w:eastAsia="바탕"/>
          <w:sz w:val="24"/>
          <w:lang w:val="en-US" w:eastAsia="ko-KR"/>
        </w:rPr>
        <w:t>Wennberg</w:t>
      </w:r>
      <w:proofErr w:type="spellEnd"/>
      <w:r w:rsidRPr="00D31F1B">
        <w:rPr>
          <w:rFonts w:eastAsia="바탕" w:hint="eastAsia"/>
          <w:sz w:val="24"/>
          <w:lang w:val="en-US" w:eastAsia="ko-KR"/>
        </w:rPr>
        <w:t>,</w:t>
      </w:r>
      <w:r w:rsidRPr="00D31F1B">
        <w:rPr>
          <w:rFonts w:eastAsia="바탕"/>
          <w:sz w:val="24"/>
          <w:lang w:val="en-US" w:eastAsia="ko-KR"/>
        </w:rPr>
        <w:t xml:space="preserve"> P. O., and Wunch</w:t>
      </w:r>
      <w:r w:rsidRPr="00D31F1B">
        <w:rPr>
          <w:rFonts w:eastAsia="바탕" w:hint="eastAsia"/>
          <w:sz w:val="24"/>
          <w:lang w:val="en-US" w:eastAsia="ko-KR"/>
        </w:rPr>
        <w:t>,</w:t>
      </w:r>
      <w:r w:rsidRPr="00D31F1B">
        <w:rPr>
          <w:rFonts w:eastAsia="바탕"/>
          <w:sz w:val="24"/>
          <w:lang w:val="en-US" w:eastAsia="ko-KR"/>
        </w:rPr>
        <w:t xml:space="preserve"> D.: The ACOS CO2 retrieval algorithm – Part 1: Description and validation against synthetic observations, Atmospheric Measurement </w:t>
      </w:r>
      <w:r w:rsidRPr="00D31F1B">
        <w:rPr>
          <w:rFonts w:eastAsia="바탕"/>
          <w:sz w:val="24"/>
          <w:lang w:val="en-US" w:eastAsia="ko-KR"/>
        </w:rPr>
        <w:lastRenderedPageBreak/>
        <w:t xml:space="preserve">Techniques, 5, 99–121, </w:t>
      </w:r>
      <w:proofErr w:type="spellStart"/>
      <w:r w:rsidRPr="00D31F1B">
        <w:rPr>
          <w:rFonts w:eastAsia="바탕"/>
          <w:sz w:val="24"/>
          <w:lang w:val="en-US" w:eastAsia="ko-KR"/>
        </w:rPr>
        <w:t>doi</w:t>
      </w:r>
      <w:proofErr w:type="spellEnd"/>
      <w:r w:rsidRPr="00D31F1B">
        <w:rPr>
          <w:rFonts w:eastAsia="바탕"/>
          <w:sz w:val="24"/>
          <w:lang w:val="en-US" w:eastAsia="ko-KR"/>
        </w:rPr>
        <w:t>: 10.5194/amt-5-99-2012, http://www.atmos-meas-tech.net/5/99/2012/, 2012.</w:t>
      </w:r>
    </w:p>
    <w:p w:rsidR="00E02A5E" w:rsidRPr="00D31F1B" w:rsidRDefault="00446D4C" w:rsidP="005A16EA">
      <w:pPr>
        <w:ind w:left="200" w:hangingChars="100" w:hanging="200"/>
        <w:rPr>
          <w:rFonts w:eastAsia="바탕"/>
          <w:sz w:val="24"/>
          <w:lang w:val="en-US" w:eastAsia="ko-KR"/>
        </w:rPr>
      </w:pPr>
      <w:hyperlink r:id="rId25" w:tgtFrame="_blank" w:tooltip="http://www.agu.org/journals/ABS/2009/2008JD011465.shtml" w:history="1">
        <w:r w:rsidR="00E02A5E" w:rsidRPr="00D31F1B">
          <w:rPr>
            <w:sz w:val="24"/>
            <w:lang w:val="en-US" w:eastAsia="ko-KR"/>
          </w:rPr>
          <w:t>Ohyama, H., Morino</w:t>
        </w:r>
        <w:r w:rsidR="00E02A5E" w:rsidRPr="00D31F1B">
          <w:rPr>
            <w:rFonts w:hint="eastAsia"/>
            <w:sz w:val="24"/>
            <w:lang w:val="en-US" w:eastAsia="ko-KR"/>
          </w:rPr>
          <w:t>,</w:t>
        </w:r>
        <w:r w:rsidR="00E02A5E" w:rsidRPr="00D31F1B">
          <w:rPr>
            <w:sz w:val="24"/>
            <w:lang w:val="en-US" w:eastAsia="ko-KR"/>
          </w:rPr>
          <w:t xml:space="preserve"> I., Nagahama</w:t>
        </w:r>
        <w:r w:rsidR="00E02A5E" w:rsidRPr="00D31F1B">
          <w:rPr>
            <w:rFonts w:hint="eastAsia"/>
            <w:sz w:val="24"/>
            <w:lang w:val="en-US" w:eastAsia="ko-KR"/>
          </w:rPr>
          <w:t>,</w:t>
        </w:r>
        <w:r w:rsidR="00E02A5E" w:rsidRPr="00D31F1B">
          <w:rPr>
            <w:sz w:val="24"/>
            <w:lang w:val="en-US" w:eastAsia="ko-KR"/>
          </w:rPr>
          <w:t xml:space="preserve"> T., Machida</w:t>
        </w:r>
        <w:r w:rsidR="00E02A5E" w:rsidRPr="00D31F1B">
          <w:rPr>
            <w:rFonts w:hint="eastAsia"/>
            <w:sz w:val="24"/>
            <w:lang w:val="en-US" w:eastAsia="ko-KR"/>
          </w:rPr>
          <w:t>,</w:t>
        </w:r>
        <w:r w:rsidR="00E02A5E" w:rsidRPr="00D31F1B">
          <w:rPr>
            <w:sz w:val="24"/>
            <w:lang w:val="en-US" w:eastAsia="ko-KR"/>
          </w:rPr>
          <w:t xml:space="preserve"> T., Suto H., Oguma</w:t>
        </w:r>
        <w:r w:rsidR="00E02A5E" w:rsidRPr="00D31F1B">
          <w:rPr>
            <w:rFonts w:hint="eastAsia"/>
            <w:sz w:val="24"/>
            <w:lang w:val="en-US" w:eastAsia="ko-KR"/>
          </w:rPr>
          <w:t>,</w:t>
        </w:r>
        <w:r w:rsidR="00E02A5E" w:rsidRPr="00D31F1B">
          <w:rPr>
            <w:sz w:val="24"/>
            <w:lang w:val="en-US" w:eastAsia="ko-KR"/>
          </w:rPr>
          <w:t xml:space="preserve"> H., Sawa</w:t>
        </w:r>
        <w:r w:rsidR="00E02A5E" w:rsidRPr="00D31F1B">
          <w:rPr>
            <w:rFonts w:hint="eastAsia"/>
            <w:sz w:val="24"/>
            <w:lang w:val="en-US" w:eastAsia="ko-KR"/>
          </w:rPr>
          <w:t>,</w:t>
        </w:r>
        <w:r w:rsidR="00E02A5E" w:rsidRPr="00D31F1B">
          <w:rPr>
            <w:sz w:val="24"/>
            <w:lang w:val="en-US" w:eastAsia="ko-KR"/>
          </w:rPr>
          <w:t xml:space="preserve"> Y., Matsueda</w:t>
        </w:r>
        <w:r w:rsidR="00E02A5E" w:rsidRPr="00D31F1B">
          <w:rPr>
            <w:rFonts w:hint="eastAsia"/>
            <w:sz w:val="24"/>
            <w:lang w:val="en-US" w:eastAsia="ko-KR"/>
          </w:rPr>
          <w:t>,</w:t>
        </w:r>
        <w:r w:rsidR="00E02A5E" w:rsidRPr="00D31F1B">
          <w:rPr>
            <w:sz w:val="24"/>
            <w:lang w:val="en-US" w:eastAsia="ko-KR"/>
          </w:rPr>
          <w:t xml:space="preserve"> H., Sugimoto</w:t>
        </w:r>
        <w:r w:rsidR="00E02A5E" w:rsidRPr="00D31F1B">
          <w:rPr>
            <w:rFonts w:hint="eastAsia"/>
            <w:sz w:val="24"/>
            <w:lang w:val="en-US" w:eastAsia="ko-KR"/>
          </w:rPr>
          <w:t>,</w:t>
        </w:r>
        <w:r w:rsidR="00E02A5E" w:rsidRPr="00D31F1B">
          <w:rPr>
            <w:sz w:val="24"/>
            <w:lang w:val="en-US" w:eastAsia="ko-KR"/>
          </w:rPr>
          <w:t xml:space="preserve"> N., Nakane</w:t>
        </w:r>
        <w:r w:rsidR="00E02A5E" w:rsidRPr="00D31F1B">
          <w:rPr>
            <w:rFonts w:hint="eastAsia"/>
            <w:sz w:val="24"/>
            <w:lang w:val="en-US" w:eastAsia="ko-KR"/>
          </w:rPr>
          <w:t>,</w:t>
        </w:r>
        <w:r w:rsidR="00E02A5E" w:rsidRPr="00D31F1B">
          <w:rPr>
            <w:sz w:val="24"/>
            <w:lang w:val="en-US" w:eastAsia="ko-KR"/>
          </w:rPr>
          <w:t xml:space="preserve"> H., and Nakagawa</w:t>
        </w:r>
        <w:r w:rsidR="00E02A5E" w:rsidRPr="00D31F1B">
          <w:rPr>
            <w:rFonts w:hint="eastAsia"/>
            <w:sz w:val="24"/>
            <w:lang w:val="en-US" w:eastAsia="ko-KR"/>
          </w:rPr>
          <w:t>,</w:t>
        </w:r>
        <w:r w:rsidR="00E02A5E" w:rsidRPr="00D31F1B">
          <w:rPr>
            <w:sz w:val="24"/>
            <w:lang w:val="en-US" w:eastAsia="ko-KR"/>
          </w:rPr>
          <w:t xml:space="preserve"> K.: Column-averaged volume mixing ratio of CO2 measured with ground-based Fourier transform spectrometer at Tsukuba, J. Geophys. Res., 114, D18303 doi</w:t>
        </w:r>
        <w:proofErr w:type="gramStart"/>
        <w:r w:rsidR="00E02A5E" w:rsidRPr="00D31F1B">
          <w:rPr>
            <w:sz w:val="24"/>
            <w:lang w:val="en-US" w:eastAsia="ko-KR"/>
          </w:rPr>
          <w:t>:10.1029</w:t>
        </w:r>
        <w:proofErr w:type="gramEnd"/>
        <w:r w:rsidR="00E02A5E" w:rsidRPr="00D31F1B">
          <w:rPr>
            <w:sz w:val="24"/>
            <w:lang w:val="en-US" w:eastAsia="ko-KR"/>
          </w:rPr>
          <w:t>/2008JD011465</w:t>
        </w:r>
      </w:hyperlink>
      <w:r w:rsidR="00E02A5E" w:rsidRPr="00D31F1B">
        <w:rPr>
          <w:rFonts w:eastAsia="바탕"/>
          <w:sz w:val="24"/>
          <w:lang w:val="en-US" w:eastAsia="ko-KR"/>
        </w:rPr>
        <w:t>, 2009.</w:t>
      </w:r>
    </w:p>
    <w:p w:rsidR="00E02A5E" w:rsidRPr="00D31F1B" w:rsidRDefault="00E02A5E" w:rsidP="00184FF4">
      <w:pPr>
        <w:ind w:left="240" w:hangingChars="100" w:hanging="240"/>
        <w:rPr>
          <w:rFonts w:eastAsia="바탕"/>
          <w:sz w:val="24"/>
          <w:lang w:val="en-US" w:eastAsia="ko-KR"/>
        </w:rPr>
      </w:pPr>
      <w:r w:rsidRPr="00D31F1B">
        <w:rPr>
          <w:rFonts w:eastAsia="바탕"/>
          <w:sz w:val="24"/>
          <w:lang w:val="en-US" w:eastAsia="ko-KR"/>
        </w:rPr>
        <w:t>Ohyama, H., Kawakami</w:t>
      </w:r>
      <w:r w:rsidRPr="00D31F1B">
        <w:rPr>
          <w:rFonts w:eastAsia="바탕" w:hint="eastAsia"/>
          <w:sz w:val="24"/>
          <w:lang w:val="en-US" w:eastAsia="ko-KR"/>
        </w:rPr>
        <w:t>,</w:t>
      </w:r>
      <w:r w:rsidRPr="00D31F1B">
        <w:rPr>
          <w:rFonts w:eastAsia="바탕"/>
          <w:sz w:val="24"/>
          <w:lang w:val="en-US" w:eastAsia="ko-KR"/>
        </w:rPr>
        <w:t xml:space="preserve"> S., Tanaka</w:t>
      </w:r>
      <w:r w:rsidRPr="00D31F1B">
        <w:rPr>
          <w:rFonts w:eastAsia="바탕" w:hint="eastAsia"/>
          <w:sz w:val="24"/>
          <w:lang w:val="en-US" w:eastAsia="ko-KR"/>
        </w:rPr>
        <w:t>,</w:t>
      </w:r>
      <w:r w:rsidRPr="00D31F1B">
        <w:rPr>
          <w:rFonts w:eastAsia="바탕"/>
          <w:sz w:val="24"/>
          <w:lang w:val="en-US" w:eastAsia="ko-KR"/>
        </w:rPr>
        <w:t xml:space="preserve"> T., </w:t>
      </w:r>
      <w:proofErr w:type="spellStart"/>
      <w:r w:rsidRPr="00D31F1B">
        <w:rPr>
          <w:rFonts w:eastAsia="바탕"/>
          <w:sz w:val="24"/>
          <w:lang w:val="en-US" w:eastAsia="ko-KR"/>
        </w:rPr>
        <w:t>Morino</w:t>
      </w:r>
      <w:proofErr w:type="spellEnd"/>
      <w:r w:rsidRPr="00D31F1B">
        <w:rPr>
          <w:rFonts w:eastAsia="바탕" w:hint="eastAsia"/>
          <w:sz w:val="24"/>
          <w:lang w:val="en-US" w:eastAsia="ko-KR"/>
        </w:rPr>
        <w:t>,</w:t>
      </w:r>
      <w:r w:rsidRPr="00D31F1B">
        <w:rPr>
          <w:rFonts w:eastAsia="바탕"/>
          <w:sz w:val="24"/>
          <w:lang w:val="en-US" w:eastAsia="ko-KR"/>
        </w:rPr>
        <w:t xml:space="preserve"> Uchino</w:t>
      </w:r>
      <w:r w:rsidRPr="00D31F1B">
        <w:rPr>
          <w:rFonts w:eastAsia="바탕" w:hint="eastAsia"/>
          <w:sz w:val="24"/>
          <w:lang w:val="en-US" w:eastAsia="ko-KR"/>
        </w:rPr>
        <w:t>,</w:t>
      </w:r>
      <w:r w:rsidRPr="00D31F1B">
        <w:rPr>
          <w:rFonts w:eastAsia="바탕"/>
          <w:sz w:val="24"/>
          <w:lang w:val="en-US" w:eastAsia="ko-KR"/>
        </w:rPr>
        <w:t xml:space="preserve"> I., O., Inoue</w:t>
      </w:r>
      <w:r w:rsidRPr="00D31F1B">
        <w:rPr>
          <w:rFonts w:eastAsia="바탕" w:hint="eastAsia"/>
          <w:sz w:val="24"/>
          <w:lang w:val="en-US" w:eastAsia="ko-KR"/>
        </w:rPr>
        <w:t>,</w:t>
      </w:r>
      <w:r w:rsidRPr="00D31F1B">
        <w:rPr>
          <w:rFonts w:eastAsia="바탕"/>
          <w:sz w:val="24"/>
          <w:lang w:val="en-US" w:eastAsia="ko-KR"/>
        </w:rPr>
        <w:t xml:space="preserve"> M., Sakai</w:t>
      </w:r>
      <w:r w:rsidRPr="00D31F1B">
        <w:rPr>
          <w:rFonts w:eastAsia="바탕" w:hint="eastAsia"/>
          <w:sz w:val="24"/>
          <w:lang w:val="en-US" w:eastAsia="ko-KR"/>
        </w:rPr>
        <w:t>,</w:t>
      </w:r>
      <w:r w:rsidRPr="00D31F1B">
        <w:rPr>
          <w:rFonts w:eastAsia="바탕"/>
          <w:sz w:val="24"/>
          <w:lang w:val="en-US" w:eastAsia="ko-KR"/>
        </w:rPr>
        <w:t xml:space="preserve"> T., Nagai</w:t>
      </w:r>
      <w:r w:rsidRPr="00D31F1B">
        <w:rPr>
          <w:rFonts w:eastAsia="바탕" w:hint="eastAsia"/>
          <w:sz w:val="24"/>
          <w:lang w:val="en-US" w:eastAsia="ko-KR"/>
        </w:rPr>
        <w:t>,</w:t>
      </w:r>
      <w:r w:rsidRPr="00D31F1B">
        <w:rPr>
          <w:rFonts w:eastAsia="바탕"/>
          <w:sz w:val="24"/>
          <w:lang w:val="en-US" w:eastAsia="ko-KR"/>
        </w:rPr>
        <w:t xml:space="preserve"> T., Yamazaki</w:t>
      </w:r>
      <w:r w:rsidRPr="00D31F1B">
        <w:rPr>
          <w:rFonts w:eastAsia="바탕" w:hint="eastAsia"/>
          <w:sz w:val="24"/>
          <w:lang w:val="en-US" w:eastAsia="ko-KR"/>
        </w:rPr>
        <w:t>,</w:t>
      </w:r>
      <w:r w:rsidRPr="00D31F1B">
        <w:rPr>
          <w:rFonts w:eastAsia="바탕"/>
          <w:sz w:val="24"/>
          <w:lang w:val="en-US" w:eastAsia="ko-KR"/>
        </w:rPr>
        <w:t xml:space="preserve"> A., Uchiyama</w:t>
      </w:r>
      <w:r w:rsidRPr="00D31F1B">
        <w:rPr>
          <w:rFonts w:eastAsia="바탕" w:hint="eastAsia"/>
          <w:sz w:val="24"/>
          <w:lang w:val="en-US" w:eastAsia="ko-KR"/>
        </w:rPr>
        <w:t>,</w:t>
      </w:r>
      <w:r w:rsidRPr="00D31F1B">
        <w:rPr>
          <w:rFonts w:eastAsia="바탕"/>
          <w:sz w:val="24"/>
          <w:lang w:val="en-US" w:eastAsia="ko-KR"/>
        </w:rPr>
        <w:t xml:space="preserve"> A., </w:t>
      </w:r>
      <w:proofErr w:type="spellStart"/>
      <w:r w:rsidRPr="00D31F1B">
        <w:rPr>
          <w:rFonts w:eastAsia="바탕"/>
          <w:sz w:val="24"/>
          <w:lang w:val="en-US" w:eastAsia="ko-KR"/>
        </w:rPr>
        <w:t>Fukamachi</w:t>
      </w:r>
      <w:proofErr w:type="spellEnd"/>
      <w:r w:rsidRPr="00D31F1B">
        <w:rPr>
          <w:rFonts w:eastAsia="바탕" w:hint="eastAsia"/>
          <w:sz w:val="24"/>
          <w:lang w:val="en-US" w:eastAsia="ko-KR"/>
        </w:rPr>
        <w:t>,</w:t>
      </w:r>
      <w:r w:rsidRPr="00D31F1B">
        <w:rPr>
          <w:rFonts w:eastAsia="바탕"/>
          <w:sz w:val="24"/>
          <w:lang w:val="en-US" w:eastAsia="ko-KR"/>
        </w:rPr>
        <w:t xml:space="preserve"> T., </w:t>
      </w:r>
      <w:proofErr w:type="spellStart"/>
      <w:r w:rsidRPr="00D31F1B">
        <w:rPr>
          <w:rFonts w:eastAsia="바탕"/>
          <w:sz w:val="24"/>
          <w:lang w:val="en-US" w:eastAsia="ko-KR"/>
        </w:rPr>
        <w:t>Sakashita</w:t>
      </w:r>
      <w:proofErr w:type="spellEnd"/>
      <w:r w:rsidRPr="00D31F1B">
        <w:rPr>
          <w:rFonts w:eastAsia="바탕" w:hint="eastAsia"/>
          <w:sz w:val="24"/>
          <w:lang w:val="en-US" w:eastAsia="ko-KR"/>
        </w:rPr>
        <w:t>,</w:t>
      </w:r>
      <w:r w:rsidRPr="00D31F1B">
        <w:rPr>
          <w:rFonts w:eastAsia="바탕"/>
          <w:sz w:val="24"/>
          <w:lang w:val="en-US" w:eastAsia="ko-KR"/>
        </w:rPr>
        <w:t xml:space="preserve"> M., Kawasaki</w:t>
      </w:r>
      <w:r w:rsidRPr="00D31F1B">
        <w:rPr>
          <w:rFonts w:eastAsia="바탕" w:hint="eastAsia"/>
          <w:sz w:val="24"/>
          <w:lang w:val="en-US" w:eastAsia="ko-KR"/>
        </w:rPr>
        <w:t>,</w:t>
      </w:r>
      <w:r w:rsidRPr="00D31F1B">
        <w:rPr>
          <w:rFonts w:eastAsia="바탕"/>
          <w:sz w:val="24"/>
          <w:lang w:val="en-US" w:eastAsia="ko-KR"/>
        </w:rPr>
        <w:t xml:space="preserve"> T., </w:t>
      </w:r>
      <w:proofErr w:type="spellStart"/>
      <w:r w:rsidRPr="00D31F1B">
        <w:rPr>
          <w:rFonts w:eastAsia="바탕"/>
          <w:sz w:val="24"/>
          <w:lang w:val="en-US" w:eastAsia="ko-KR"/>
        </w:rPr>
        <w:t>Akaho</w:t>
      </w:r>
      <w:proofErr w:type="spellEnd"/>
      <w:r w:rsidRPr="00D31F1B">
        <w:rPr>
          <w:rFonts w:eastAsia="바탕" w:hint="eastAsia"/>
          <w:sz w:val="24"/>
          <w:lang w:val="en-US" w:eastAsia="ko-KR"/>
        </w:rPr>
        <w:t>,</w:t>
      </w:r>
      <w:r w:rsidRPr="00D31F1B">
        <w:rPr>
          <w:rFonts w:eastAsia="바탕"/>
          <w:sz w:val="24"/>
          <w:lang w:val="en-US" w:eastAsia="ko-KR"/>
        </w:rPr>
        <w:t xml:space="preserve"> T., Arai</w:t>
      </w:r>
      <w:r w:rsidRPr="00D31F1B">
        <w:rPr>
          <w:rFonts w:eastAsia="바탕" w:hint="eastAsia"/>
          <w:sz w:val="24"/>
          <w:lang w:val="en-US" w:eastAsia="ko-KR"/>
        </w:rPr>
        <w:t>,</w:t>
      </w:r>
      <w:r w:rsidRPr="00D31F1B">
        <w:rPr>
          <w:rFonts w:eastAsia="바탕"/>
          <w:sz w:val="24"/>
          <w:lang w:val="en-US" w:eastAsia="ko-KR"/>
        </w:rPr>
        <w:t xml:space="preserve"> K., and Okumura</w:t>
      </w:r>
      <w:r w:rsidRPr="00D31F1B">
        <w:rPr>
          <w:rFonts w:eastAsia="바탕" w:hint="eastAsia"/>
          <w:sz w:val="24"/>
          <w:lang w:val="en-US" w:eastAsia="ko-KR"/>
        </w:rPr>
        <w:t>,</w:t>
      </w:r>
      <w:r w:rsidRPr="00D31F1B">
        <w:rPr>
          <w:rFonts w:eastAsia="바탕"/>
          <w:sz w:val="24"/>
          <w:lang w:val="en-US" w:eastAsia="ko-KR"/>
        </w:rPr>
        <w:t xml:space="preserve"> H.: Observations of XCO2 and XCH4 with ground-based high-resolution FTS at Saga, Japan, and comparisons with GOSAT products, Atmos. Meas. Tech., 8(12), 5263–5276, doi:10.5194/amt-8-5263-2015..</w:t>
      </w:r>
    </w:p>
    <w:p w:rsidR="00E02A5E" w:rsidRPr="00D31F1B" w:rsidRDefault="00E02A5E" w:rsidP="00D31F1B">
      <w:pPr>
        <w:ind w:left="240" w:hangingChars="100" w:hanging="240"/>
        <w:rPr>
          <w:rFonts w:eastAsia="바탕"/>
          <w:sz w:val="24"/>
          <w:lang w:val="en-US" w:eastAsia="ko-KR"/>
        </w:rPr>
      </w:pPr>
      <w:r w:rsidRPr="00D31F1B">
        <w:rPr>
          <w:rFonts w:eastAsia="바탕"/>
          <w:sz w:val="24"/>
          <w:lang w:val="en-US" w:eastAsia="ko-KR"/>
        </w:rPr>
        <w:t xml:space="preserve">Rayner P. J., and O’Brien D. M.: The utility of remotely sensed CO2 concentration data in surface source inversions, </w:t>
      </w:r>
      <w:proofErr w:type="spellStart"/>
      <w:r w:rsidRPr="00D31F1B">
        <w:rPr>
          <w:rFonts w:eastAsia="바탕"/>
          <w:sz w:val="24"/>
          <w:lang w:val="en-US" w:eastAsia="ko-KR"/>
        </w:rPr>
        <w:t>Geophys</w:t>
      </w:r>
      <w:proofErr w:type="spellEnd"/>
      <w:r w:rsidRPr="00D31F1B">
        <w:rPr>
          <w:rFonts w:eastAsia="바탕"/>
          <w:sz w:val="24"/>
          <w:lang w:val="en-US" w:eastAsia="ko-KR"/>
        </w:rPr>
        <w:t xml:space="preserve">. Res. Lett., 28, 175–178, </w:t>
      </w:r>
      <w:proofErr w:type="spellStart"/>
      <w:r w:rsidRPr="00D31F1B">
        <w:rPr>
          <w:rFonts w:eastAsia="바탕"/>
          <w:sz w:val="24"/>
          <w:lang w:val="en-US" w:eastAsia="ko-KR"/>
        </w:rPr>
        <w:t>doi</w:t>
      </w:r>
      <w:proofErr w:type="spellEnd"/>
      <w:r w:rsidRPr="00D31F1B">
        <w:rPr>
          <w:rFonts w:eastAsia="바탕"/>
          <w:sz w:val="24"/>
          <w:lang w:val="en-US" w:eastAsia="ko-KR"/>
        </w:rPr>
        <w:t>: 10.1029/2000GL011912, 2001.</w:t>
      </w:r>
    </w:p>
    <w:p w:rsidR="00E02A5E" w:rsidRDefault="00E02A5E" w:rsidP="00D31F1B">
      <w:pPr>
        <w:ind w:left="240" w:hangingChars="100" w:hanging="240"/>
        <w:rPr>
          <w:rFonts w:eastAsia="바탕"/>
          <w:sz w:val="24"/>
          <w:lang w:val="en-US" w:eastAsia="ko-KR"/>
        </w:rPr>
      </w:pPr>
      <w:proofErr w:type="gramStart"/>
      <w:r w:rsidRPr="00D31F1B">
        <w:rPr>
          <w:rFonts w:eastAsia="바탕"/>
          <w:sz w:val="24"/>
          <w:lang w:val="en-US" w:eastAsia="ko-KR"/>
        </w:rPr>
        <w:t>Rothman et al. (2013).</w:t>
      </w:r>
      <w:proofErr w:type="gramEnd"/>
      <w:r w:rsidRPr="00D31F1B">
        <w:rPr>
          <w:rFonts w:eastAsia="바탕"/>
          <w:sz w:val="24"/>
          <w:lang w:val="en-US" w:eastAsia="ko-KR"/>
        </w:rPr>
        <w:t xml:space="preserve"> The HITRAN 2012 Molecular Spectroscopic Database, J. Quant. </w:t>
      </w:r>
      <w:proofErr w:type="spellStart"/>
      <w:r w:rsidRPr="00D31F1B">
        <w:rPr>
          <w:rFonts w:eastAsia="바탕"/>
          <w:sz w:val="24"/>
          <w:lang w:val="en-US" w:eastAsia="ko-KR"/>
        </w:rPr>
        <w:t>Spectrosc</w:t>
      </w:r>
      <w:proofErr w:type="spellEnd"/>
      <w:r w:rsidRPr="00D31F1B">
        <w:rPr>
          <w:rFonts w:eastAsia="바탕"/>
          <w:sz w:val="24"/>
          <w:lang w:val="en-US" w:eastAsia="ko-KR"/>
        </w:rPr>
        <w:t>. Ra., Elsevier, ISSN 0022-4073.</w:t>
      </w:r>
    </w:p>
    <w:p w:rsidR="00184FF4" w:rsidRPr="00D31F1B" w:rsidRDefault="00184FF4" w:rsidP="00184FF4">
      <w:pPr>
        <w:ind w:left="240" w:hangingChars="100" w:hanging="240"/>
        <w:rPr>
          <w:rFonts w:eastAsia="바탕"/>
          <w:sz w:val="24"/>
          <w:lang w:val="en-US" w:eastAsia="ko-KR"/>
        </w:rPr>
      </w:pPr>
      <w:proofErr w:type="spellStart"/>
      <w:r w:rsidRPr="00D31F1B">
        <w:rPr>
          <w:rFonts w:eastAsia="바탕"/>
          <w:sz w:val="24"/>
          <w:lang w:val="en-US" w:eastAsia="ko-KR"/>
        </w:rPr>
        <w:t>Schneising</w:t>
      </w:r>
      <w:proofErr w:type="spellEnd"/>
      <w:r w:rsidRPr="00D31F1B">
        <w:rPr>
          <w:rFonts w:eastAsia="바탕"/>
          <w:sz w:val="24"/>
          <w:lang w:val="en-US" w:eastAsia="ko-KR"/>
        </w:rPr>
        <w:t xml:space="preserve"> O., </w:t>
      </w:r>
      <w:proofErr w:type="spellStart"/>
      <w:r w:rsidRPr="00D31F1B">
        <w:rPr>
          <w:rFonts w:eastAsia="바탕"/>
          <w:sz w:val="24"/>
          <w:lang w:val="en-US" w:eastAsia="ko-KR"/>
        </w:rPr>
        <w:t>Buchwitz</w:t>
      </w:r>
      <w:proofErr w:type="spellEnd"/>
      <w:r w:rsidRPr="00D31F1B">
        <w:rPr>
          <w:rFonts w:eastAsia="바탕"/>
          <w:sz w:val="24"/>
          <w:lang w:val="en-US" w:eastAsia="ko-KR"/>
        </w:rPr>
        <w:t xml:space="preserve"> M., Burrows J. P., </w:t>
      </w:r>
      <w:proofErr w:type="spellStart"/>
      <w:r w:rsidRPr="00D31F1B">
        <w:rPr>
          <w:rFonts w:eastAsia="바탕"/>
          <w:sz w:val="24"/>
          <w:lang w:val="en-US" w:eastAsia="ko-KR"/>
        </w:rPr>
        <w:t>Bovensmann</w:t>
      </w:r>
      <w:proofErr w:type="spellEnd"/>
      <w:r w:rsidRPr="00D31F1B">
        <w:rPr>
          <w:rFonts w:eastAsia="바탕"/>
          <w:sz w:val="24"/>
          <w:lang w:val="en-US" w:eastAsia="ko-KR"/>
        </w:rPr>
        <w:t xml:space="preserve"> H., Reuter M., </w:t>
      </w:r>
      <w:proofErr w:type="spellStart"/>
      <w:r w:rsidRPr="00D31F1B">
        <w:rPr>
          <w:rFonts w:eastAsia="바탕"/>
          <w:sz w:val="24"/>
          <w:lang w:val="en-US" w:eastAsia="ko-KR"/>
        </w:rPr>
        <w:t>Notholt</w:t>
      </w:r>
      <w:proofErr w:type="spellEnd"/>
      <w:r w:rsidRPr="00D31F1B">
        <w:rPr>
          <w:rFonts w:eastAsia="바탕"/>
          <w:sz w:val="24"/>
          <w:lang w:val="en-US" w:eastAsia="ko-KR"/>
        </w:rPr>
        <w:t xml:space="preserve"> J., </w:t>
      </w:r>
      <w:proofErr w:type="spellStart"/>
      <w:r w:rsidRPr="00D31F1B">
        <w:rPr>
          <w:rFonts w:eastAsia="바탕"/>
          <w:sz w:val="24"/>
          <w:lang w:val="en-US" w:eastAsia="ko-KR"/>
        </w:rPr>
        <w:t>Macatangay</w:t>
      </w:r>
      <w:proofErr w:type="spellEnd"/>
      <w:r w:rsidRPr="00D31F1B">
        <w:rPr>
          <w:rFonts w:eastAsia="바탕"/>
          <w:sz w:val="24"/>
          <w:lang w:val="en-US" w:eastAsia="ko-KR"/>
        </w:rPr>
        <w:t xml:space="preserve"> R., and </w:t>
      </w:r>
      <w:proofErr w:type="spellStart"/>
      <w:r w:rsidRPr="00D31F1B">
        <w:rPr>
          <w:rFonts w:eastAsia="바탕"/>
          <w:sz w:val="24"/>
          <w:lang w:val="en-US" w:eastAsia="ko-KR"/>
        </w:rPr>
        <w:t>Warneke</w:t>
      </w:r>
      <w:proofErr w:type="spellEnd"/>
      <w:r w:rsidRPr="00D31F1B">
        <w:rPr>
          <w:rFonts w:eastAsia="바탕"/>
          <w:sz w:val="24"/>
          <w:lang w:val="en-US" w:eastAsia="ko-KR"/>
        </w:rPr>
        <w:t xml:space="preserve"> T.: Three years of greenhouse gas column-averaged dry air mole fractions retrieved from satellite-Part 1: Carbon dioxide, Atmos. Chem. Phys., 8, 3827-3853, 2008.</w:t>
      </w:r>
    </w:p>
    <w:p w:rsidR="00184FF4" w:rsidRPr="00184FF4" w:rsidRDefault="00184FF4" w:rsidP="00184FF4">
      <w:pPr>
        <w:ind w:left="240" w:hangingChars="100" w:hanging="240"/>
        <w:rPr>
          <w:rFonts w:eastAsia="바탕"/>
          <w:color w:val="000000" w:themeColor="text1"/>
          <w:sz w:val="24"/>
          <w:lang w:val="en-US" w:eastAsia="ko-KR"/>
        </w:rPr>
      </w:pPr>
      <w:r>
        <w:rPr>
          <w:rFonts w:eastAsia="바탕" w:hint="eastAsia"/>
          <w:color w:val="000000" w:themeColor="text1"/>
          <w:sz w:val="24"/>
          <w:lang w:val="en-US" w:eastAsia="ko-KR"/>
        </w:rPr>
        <w:t>Sun, Y.</w:t>
      </w:r>
      <w:r w:rsidRPr="00D31F1B">
        <w:rPr>
          <w:rFonts w:eastAsia="바탕"/>
          <w:color w:val="000000" w:themeColor="text1"/>
          <w:sz w:val="24"/>
          <w:lang w:val="en-US" w:eastAsia="ko-KR"/>
        </w:rPr>
        <w:t xml:space="preserve">, </w:t>
      </w:r>
      <w:r>
        <w:rPr>
          <w:rFonts w:eastAsia="바탕" w:hint="eastAsia"/>
          <w:color w:val="000000" w:themeColor="text1"/>
          <w:sz w:val="24"/>
          <w:lang w:val="en-US" w:eastAsia="ko-KR"/>
        </w:rPr>
        <w:t>Palm, M</w:t>
      </w:r>
      <w:r w:rsidRPr="00D31F1B">
        <w:rPr>
          <w:rFonts w:eastAsia="바탕" w:hint="eastAsia"/>
          <w:color w:val="000000" w:themeColor="text1"/>
          <w:sz w:val="24"/>
          <w:lang w:val="en-US" w:eastAsia="ko-KR"/>
        </w:rPr>
        <w:t>.</w:t>
      </w:r>
      <w:r w:rsidRPr="00D31F1B">
        <w:rPr>
          <w:rFonts w:eastAsia="바탕"/>
          <w:color w:val="000000" w:themeColor="text1"/>
          <w:sz w:val="24"/>
          <w:lang w:val="en-US" w:eastAsia="ko-KR"/>
        </w:rPr>
        <w:t xml:space="preserve">, </w:t>
      </w:r>
      <w:proofErr w:type="spellStart"/>
      <w:r>
        <w:rPr>
          <w:rFonts w:eastAsia="바탕" w:hint="eastAsia"/>
          <w:color w:val="000000" w:themeColor="text1"/>
          <w:sz w:val="24"/>
          <w:lang w:val="en-US" w:eastAsia="ko-KR"/>
        </w:rPr>
        <w:t>Weinzierl</w:t>
      </w:r>
      <w:proofErr w:type="spellEnd"/>
      <w:r>
        <w:rPr>
          <w:rFonts w:eastAsia="바탕" w:hint="eastAsia"/>
          <w:color w:val="000000" w:themeColor="text1"/>
          <w:sz w:val="24"/>
          <w:lang w:val="en-US" w:eastAsia="ko-KR"/>
        </w:rPr>
        <w:t>, C</w:t>
      </w:r>
      <w:r w:rsidRPr="00D31F1B">
        <w:rPr>
          <w:rFonts w:eastAsia="바탕" w:hint="eastAsia"/>
          <w:color w:val="000000" w:themeColor="text1"/>
          <w:sz w:val="24"/>
          <w:lang w:val="en-US" w:eastAsia="ko-KR"/>
        </w:rPr>
        <w:t>.</w:t>
      </w:r>
      <w:r w:rsidRPr="00D31F1B">
        <w:rPr>
          <w:rFonts w:eastAsia="바탕"/>
          <w:color w:val="000000" w:themeColor="text1"/>
          <w:sz w:val="24"/>
          <w:lang w:val="en-US" w:eastAsia="ko-KR"/>
        </w:rPr>
        <w:t xml:space="preserve">, </w:t>
      </w:r>
      <w:proofErr w:type="spellStart"/>
      <w:r>
        <w:rPr>
          <w:rFonts w:eastAsia="바탕" w:hint="eastAsia"/>
          <w:color w:val="000000" w:themeColor="text1"/>
          <w:sz w:val="24"/>
          <w:lang w:val="en-US" w:eastAsia="ko-KR"/>
        </w:rPr>
        <w:t>Peteri</w:t>
      </w:r>
      <w:proofErr w:type="spellEnd"/>
      <w:r>
        <w:rPr>
          <w:rFonts w:eastAsia="바탕" w:hint="eastAsia"/>
          <w:color w:val="000000" w:themeColor="text1"/>
          <w:sz w:val="24"/>
          <w:lang w:val="en-US" w:eastAsia="ko-KR"/>
        </w:rPr>
        <w:t>, C</w:t>
      </w:r>
      <w:r w:rsidRPr="00D31F1B">
        <w:rPr>
          <w:rFonts w:eastAsia="바탕" w:hint="eastAsia"/>
          <w:color w:val="000000" w:themeColor="text1"/>
          <w:sz w:val="24"/>
          <w:lang w:val="en-US" w:eastAsia="ko-KR"/>
        </w:rPr>
        <w:t>.</w:t>
      </w:r>
      <w:r w:rsidRPr="00D31F1B">
        <w:rPr>
          <w:rFonts w:eastAsia="바탕"/>
          <w:color w:val="000000" w:themeColor="text1"/>
          <w:sz w:val="24"/>
          <w:lang w:val="en-US" w:eastAsia="ko-KR"/>
        </w:rPr>
        <w:t>,</w:t>
      </w:r>
      <w:r w:rsidRPr="00D31F1B">
        <w:rPr>
          <w:rFonts w:eastAsia="바탕" w:hint="eastAsia"/>
          <w:color w:val="000000" w:themeColor="text1"/>
          <w:sz w:val="24"/>
          <w:lang w:val="en-US" w:eastAsia="ko-KR"/>
        </w:rPr>
        <w:t xml:space="preserve"> </w:t>
      </w:r>
      <w:proofErr w:type="spellStart"/>
      <w:r>
        <w:rPr>
          <w:rFonts w:eastAsia="바탕" w:hint="eastAsia"/>
          <w:color w:val="000000" w:themeColor="text1"/>
          <w:sz w:val="24"/>
          <w:lang w:val="en-US" w:eastAsia="ko-KR"/>
        </w:rPr>
        <w:t>Notholt</w:t>
      </w:r>
      <w:proofErr w:type="spellEnd"/>
      <w:r>
        <w:rPr>
          <w:rFonts w:eastAsia="바탕" w:hint="eastAsia"/>
          <w:color w:val="000000" w:themeColor="text1"/>
          <w:sz w:val="24"/>
          <w:lang w:val="en-US" w:eastAsia="ko-KR"/>
        </w:rPr>
        <w:t>, J</w:t>
      </w:r>
      <w:r w:rsidRPr="00D31F1B">
        <w:rPr>
          <w:rFonts w:eastAsia="바탕" w:hint="eastAsia"/>
          <w:color w:val="000000" w:themeColor="text1"/>
          <w:sz w:val="24"/>
          <w:lang w:val="en-US" w:eastAsia="ko-KR"/>
        </w:rPr>
        <w:t>.</w:t>
      </w:r>
      <w:r w:rsidRPr="00D31F1B">
        <w:rPr>
          <w:rFonts w:eastAsia="바탕"/>
          <w:color w:val="000000" w:themeColor="text1"/>
          <w:sz w:val="24"/>
          <w:lang w:val="en-US" w:eastAsia="ko-KR"/>
        </w:rPr>
        <w:t xml:space="preserve">, </w:t>
      </w:r>
      <w:r>
        <w:rPr>
          <w:rFonts w:eastAsia="바탕" w:hint="eastAsia"/>
          <w:color w:val="000000" w:themeColor="text1"/>
          <w:sz w:val="24"/>
          <w:lang w:val="en-US" w:eastAsia="ko-KR"/>
        </w:rPr>
        <w:t>Wang, Y</w:t>
      </w:r>
      <w:r w:rsidRPr="00D31F1B">
        <w:rPr>
          <w:rFonts w:eastAsia="바탕" w:hint="eastAsia"/>
          <w:color w:val="000000" w:themeColor="text1"/>
          <w:sz w:val="24"/>
          <w:lang w:val="en-US" w:eastAsia="ko-KR"/>
        </w:rPr>
        <w:t>.,</w:t>
      </w:r>
      <w:r w:rsidRPr="00D31F1B">
        <w:rPr>
          <w:rFonts w:eastAsia="바탕"/>
          <w:color w:val="000000" w:themeColor="text1"/>
          <w:sz w:val="24"/>
          <w:lang w:val="en-US" w:eastAsia="ko-KR"/>
        </w:rPr>
        <w:t xml:space="preserve"> and </w:t>
      </w:r>
      <w:r>
        <w:rPr>
          <w:rFonts w:eastAsia="바탕" w:hint="eastAsia"/>
          <w:color w:val="000000" w:themeColor="text1"/>
          <w:sz w:val="24"/>
          <w:lang w:val="en-US" w:eastAsia="ko-KR"/>
        </w:rPr>
        <w:t>Liu C</w:t>
      </w:r>
      <w:r>
        <w:rPr>
          <w:rFonts w:eastAsia="바탕"/>
          <w:color w:val="000000" w:themeColor="text1"/>
          <w:sz w:val="24"/>
          <w:lang w:val="en-US" w:eastAsia="ko-KR"/>
        </w:rPr>
        <w:t>.</w:t>
      </w:r>
      <w:r>
        <w:rPr>
          <w:rFonts w:eastAsia="바탕" w:hint="eastAsia"/>
          <w:color w:val="000000" w:themeColor="text1"/>
          <w:sz w:val="24"/>
          <w:lang w:val="en-US" w:eastAsia="ko-KR"/>
        </w:rPr>
        <w:t>:</w:t>
      </w:r>
      <w:r w:rsidRPr="00D31F1B">
        <w:rPr>
          <w:rFonts w:eastAsia="바탕"/>
          <w:color w:val="000000" w:themeColor="text1"/>
          <w:sz w:val="24"/>
          <w:lang w:val="en-US" w:eastAsia="ko-KR"/>
        </w:rPr>
        <w:t xml:space="preserve"> </w:t>
      </w:r>
      <w:r w:rsidRPr="00D31F1B">
        <w:rPr>
          <w:rFonts w:eastAsia="바탕" w:hint="eastAsia"/>
          <w:color w:val="000000" w:themeColor="text1"/>
          <w:sz w:val="24"/>
          <w:lang w:val="en-US" w:eastAsia="ko-KR"/>
        </w:rPr>
        <w:t xml:space="preserve">Technical note: Sensitivity of instrumental line shape monitoring for the ground-based high-resolution FTIR spectrometer with respect to different optical attenuators, </w:t>
      </w:r>
      <w:r w:rsidRPr="00D31F1B">
        <w:rPr>
          <w:rFonts w:eastAsia="바탕"/>
          <w:color w:val="000000" w:themeColor="text1"/>
          <w:sz w:val="24"/>
          <w:lang w:val="en-US" w:eastAsia="ko-KR"/>
        </w:rPr>
        <w:t>Atmos. Meas. Tech. Discuss., doi:10.5194/amt-</w:t>
      </w:r>
      <w:r w:rsidRPr="00D31F1B">
        <w:rPr>
          <w:rFonts w:eastAsia="바탕" w:hint="eastAsia"/>
          <w:color w:val="000000" w:themeColor="text1"/>
          <w:sz w:val="24"/>
          <w:lang w:val="en-US" w:eastAsia="ko-KR"/>
        </w:rPr>
        <w:t>10</w:t>
      </w:r>
      <w:r w:rsidRPr="00D31F1B">
        <w:rPr>
          <w:rFonts w:eastAsia="바탕"/>
          <w:color w:val="000000" w:themeColor="text1"/>
          <w:sz w:val="24"/>
          <w:lang w:val="en-US" w:eastAsia="ko-KR"/>
        </w:rPr>
        <w:t>-</w:t>
      </w:r>
      <w:r w:rsidRPr="00D31F1B">
        <w:rPr>
          <w:rFonts w:eastAsia="바탕" w:hint="eastAsia"/>
          <w:color w:val="000000" w:themeColor="text1"/>
          <w:sz w:val="24"/>
          <w:lang w:val="en-US" w:eastAsia="ko-KR"/>
        </w:rPr>
        <w:t>989-</w:t>
      </w:r>
      <w:r w:rsidRPr="00D31F1B">
        <w:rPr>
          <w:rFonts w:eastAsia="바탕"/>
          <w:color w:val="000000" w:themeColor="text1"/>
          <w:sz w:val="24"/>
          <w:lang w:val="en-US" w:eastAsia="ko-KR"/>
        </w:rPr>
        <w:t xml:space="preserve"> 201</w:t>
      </w:r>
      <w:r w:rsidRPr="00D31F1B">
        <w:rPr>
          <w:rFonts w:eastAsia="바탕" w:hint="eastAsia"/>
          <w:color w:val="000000" w:themeColor="text1"/>
          <w:sz w:val="24"/>
          <w:lang w:val="en-US" w:eastAsia="ko-KR"/>
        </w:rPr>
        <w:t>7</w:t>
      </w:r>
      <w:r w:rsidRPr="00D31F1B">
        <w:rPr>
          <w:rFonts w:eastAsia="바탕"/>
          <w:color w:val="000000" w:themeColor="text1"/>
          <w:sz w:val="24"/>
          <w:lang w:val="en-US" w:eastAsia="ko-KR"/>
        </w:rPr>
        <w:t>.</w:t>
      </w:r>
    </w:p>
    <w:p w:rsidR="00E02A5E" w:rsidRPr="00D31F1B" w:rsidRDefault="00446D4C" w:rsidP="005A16EA">
      <w:pPr>
        <w:ind w:left="200" w:hangingChars="100" w:hanging="200"/>
        <w:rPr>
          <w:rFonts w:eastAsia="바탕"/>
          <w:sz w:val="24"/>
          <w:lang w:val="en-US" w:eastAsia="ko-KR"/>
        </w:rPr>
      </w:pPr>
      <w:hyperlink r:id="rId26" w:tgtFrame="_blank" w:tooltip="http://www.agu.org/pubs/crossref/2006.../2006JD007154.shtml" w:history="1">
        <w:r w:rsidR="00E02A5E" w:rsidRPr="00D31F1B">
          <w:rPr>
            <w:sz w:val="24"/>
            <w:lang w:val="en-US" w:eastAsia="ko-KR"/>
          </w:rPr>
          <w:t>Washenfelder R. A., Toon G. C., Blavier J-F., Yang Z., Allen N. T., Wennberg P. O., Vay S. A., Matross D. M., and Daube B. C.: Carbon dioxide column abundances at the Wisconsin Tall Tower site, Journal of Geophysical Research,</w:t>
        </w:r>
        <w:r w:rsidR="00E02A5E" w:rsidRPr="00D31F1B">
          <w:rPr>
            <w:rFonts w:hint="eastAsia"/>
            <w:sz w:val="24"/>
            <w:lang w:val="en-US" w:eastAsia="ko-KR"/>
          </w:rPr>
          <w:t xml:space="preserve"> </w:t>
        </w:r>
        <w:r w:rsidR="00E02A5E" w:rsidRPr="00D31F1B">
          <w:rPr>
            <w:sz w:val="24"/>
            <w:lang w:val="en-US" w:eastAsia="ko-KR"/>
          </w:rPr>
          <w:t>2006, 111, doi:10.1029/2006JD00715, 2000.</w:t>
        </w:r>
      </w:hyperlink>
      <w:r w:rsidR="00E02A5E" w:rsidRPr="00D31F1B">
        <w:rPr>
          <w:rFonts w:eastAsia="바탕"/>
          <w:sz w:val="24"/>
          <w:lang w:val="en-US" w:eastAsia="ko-KR"/>
        </w:rPr>
        <w:br/>
      </w:r>
      <w:proofErr w:type="spellStart"/>
      <w:r w:rsidR="00E02A5E" w:rsidRPr="00D31F1B">
        <w:rPr>
          <w:rFonts w:eastAsia="바탕"/>
          <w:sz w:val="24"/>
          <w:lang w:val="en-US" w:eastAsia="ko-KR"/>
        </w:rPr>
        <w:t>Warneke</w:t>
      </w:r>
      <w:proofErr w:type="spellEnd"/>
      <w:r w:rsidR="00E02A5E" w:rsidRPr="00D31F1B">
        <w:rPr>
          <w:rFonts w:eastAsia="바탕"/>
          <w:sz w:val="24"/>
          <w:lang w:val="en-US" w:eastAsia="ko-KR"/>
        </w:rPr>
        <w:t>, T., Yang</w:t>
      </w:r>
      <w:r w:rsidR="00E02A5E" w:rsidRPr="00D31F1B">
        <w:rPr>
          <w:rFonts w:eastAsia="바탕" w:hint="eastAsia"/>
          <w:sz w:val="24"/>
          <w:lang w:val="en-US" w:eastAsia="ko-KR"/>
        </w:rPr>
        <w:t>,</w:t>
      </w:r>
      <w:r w:rsidR="00E02A5E" w:rsidRPr="00D31F1B">
        <w:rPr>
          <w:rFonts w:eastAsia="바탕"/>
          <w:sz w:val="24"/>
          <w:lang w:val="en-US" w:eastAsia="ko-KR"/>
        </w:rPr>
        <w:t xml:space="preserve"> Z., Olsen</w:t>
      </w:r>
      <w:r w:rsidR="00E02A5E" w:rsidRPr="00D31F1B">
        <w:rPr>
          <w:rFonts w:eastAsia="바탕" w:hint="eastAsia"/>
          <w:sz w:val="24"/>
          <w:lang w:val="en-US" w:eastAsia="ko-KR"/>
        </w:rPr>
        <w:t>,</w:t>
      </w:r>
      <w:r w:rsidR="00E02A5E" w:rsidRPr="00D31F1B">
        <w:rPr>
          <w:rFonts w:eastAsia="바탕"/>
          <w:sz w:val="24"/>
          <w:lang w:val="en-US" w:eastAsia="ko-KR"/>
        </w:rPr>
        <w:t xml:space="preserve"> S., Korner</w:t>
      </w:r>
      <w:r w:rsidR="00E02A5E" w:rsidRPr="00D31F1B">
        <w:rPr>
          <w:rFonts w:eastAsia="바탕" w:hint="eastAsia"/>
          <w:sz w:val="24"/>
          <w:lang w:val="en-US" w:eastAsia="ko-KR"/>
        </w:rPr>
        <w:t>,</w:t>
      </w:r>
      <w:r w:rsidR="00E02A5E" w:rsidRPr="00D31F1B">
        <w:rPr>
          <w:rFonts w:eastAsia="바탕"/>
          <w:sz w:val="24"/>
          <w:lang w:val="en-US" w:eastAsia="ko-KR"/>
        </w:rPr>
        <w:t xml:space="preserve"> S., </w:t>
      </w:r>
      <w:proofErr w:type="spellStart"/>
      <w:r w:rsidR="00E02A5E" w:rsidRPr="00D31F1B">
        <w:rPr>
          <w:rFonts w:eastAsia="바탕"/>
          <w:sz w:val="24"/>
          <w:lang w:val="en-US" w:eastAsia="ko-KR"/>
        </w:rPr>
        <w:t>Notholt</w:t>
      </w:r>
      <w:proofErr w:type="spellEnd"/>
      <w:r w:rsidR="00E02A5E" w:rsidRPr="00D31F1B">
        <w:rPr>
          <w:rFonts w:eastAsia="바탕"/>
          <w:sz w:val="24"/>
          <w:lang w:val="en-US" w:eastAsia="ko-KR"/>
        </w:rPr>
        <w:t xml:space="preserve"> J., Toon</w:t>
      </w:r>
      <w:r w:rsidR="00E02A5E" w:rsidRPr="00D31F1B">
        <w:rPr>
          <w:rFonts w:eastAsia="바탕" w:hint="eastAsia"/>
          <w:sz w:val="24"/>
          <w:lang w:val="en-US" w:eastAsia="ko-KR"/>
        </w:rPr>
        <w:t>,</w:t>
      </w:r>
      <w:r w:rsidR="00E02A5E" w:rsidRPr="00D31F1B">
        <w:rPr>
          <w:rFonts w:eastAsia="바탕"/>
          <w:sz w:val="24"/>
          <w:lang w:val="en-US" w:eastAsia="ko-KR"/>
        </w:rPr>
        <w:t xml:space="preserve"> G. C., </w:t>
      </w:r>
      <w:proofErr w:type="spellStart"/>
      <w:r w:rsidR="00E02A5E" w:rsidRPr="00D31F1B">
        <w:rPr>
          <w:rFonts w:eastAsia="바탕"/>
          <w:sz w:val="24"/>
          <w:lang w:val="en-US" w:eastAsia="ko-KR"/>
        </w:rPr>
        <w:t>Velazco</w:t>
      </w:r>
      <w:proofErr w:type="spellEnd"/>
      <w:r w:rsidR="00E02A5E" w:rsidRPr="00D31F1B">
        <w:rPr>
          <w:rFonts w:eastAsia="바탕" w:hint="eastAsia"/>
          <w:sz w:val="24"/>
          <w:lang w:val="en-US" w:eastAsia="ko-KR"/>
        </w:rPr>
        <w:t>,</w:t>
      </w:r>
      <w:r w:rsidR="00E02A5E" w:rsidRPr="00D31F1B">
        <w:rPr>
          <w:rFonts w:eastAsia="바탕"/>
          <w:sz w:val="24"/>
          <w:lang w:val="en-US" w:eastAsia="ko-KR"/>
        </w:rPr>
        <w:t xml:space="preserve"> V., Schultz</w:t>
      </w:r>
      <w:r w:rsidR="00E02A5E" w:rsidRPr="00D31F1B">
        <w:rPr>
          <w:rFonts w:eastAsia="바탕" w:hint="eastAsia"/>
          <w:sz w:val="24"/>
          <w:lang w:val="en-US" w:eastAsia="ko-KR"/>
        </w:rPr>
        <w:t>,</w:t>
      </w:r>
      <w:r w:rsidR="00E02A5E" w:rsidRPr="00D31F1B">
        <w:rPr>
          <w:rFonts w:eastAsia="바탕"/>
          <w:sz w:val="24"/>
          <w:lang w:val="en-US" w:eastAsia="ko-KR"/>
        </w:rPr>
        <w:t xml:space="preserve"> A., and </w:t>
      </w:r>
      <w:proofErr w:type="spellStart"/>
      <w:r w:rsidR="00E02A5E" w:rsidRPr="00D31F1B">
        <w:rPr>
          <w:rFonts w:eastAsia="바탕"/>
          <w:sz w:val="24"/>
          <w:lang w:val="en-US" w:eastAsia="ko-KR"/>
        </w:rPr>
        <w:t>Schrems</w:t>
      </w:r>
      <w:proofErr w:type="spellEnd"/>
      <w:r w:rsidR="00E02A5E" w:rsidRPr="00D31F1B">
        <w:rPr>
          <w:rFonts w:eastAsia="바탕" w:hint="eastAsia"/>
          <w:sz w:val="24"/>
          <w:lang w:val="en-US" w:eastAsia="ko-KR"/>
        </w:rPr>
        <w:t>,</w:t>
      </w:r>
      <w:r w:rsidR="00E02A5E" w:rsidRPr="00D31F1B">
        <w:rPr>
          <w:rFonts w:eastAsia="바탕"/>
          <w:sz w:val="24"/>
          <w:lang w:val="en-US" w:eastAsia="ko-KR"/>
        </w:rPr>
        <w:t xml:space="preserve"> O.: Seasonal and latitudinal variations of column averaged volume-mixing ratios of atmospheric CO2, Geophysical Research Letters, 32(3), 2-5, doi:10.1029/2004GL021597, 2005.</w:t>
      </w:r>
    </w:p>
    <w:p w:rsidR="00E02A5E" w:rsidRPr="00D31F1B" w:rsidRDefault="00E02A5E" w:rsidP="00D31F1B">
      <w:pPr>
        <w:ind w:left="240" w:hangingChars="100" w:hanging="240"/>
        <w:rPr>
          <w:rFonts w:eastAsia="바탕"/>
          <w:sz w:val="24"/>
          <w:lang w:val="en-US" w:eastAsia="ko-KR"/>
        </w:rPr>
      </w:pPr>
      <w:r w:rsidRPr="00D31F1B">
        <w:rPr>
          <w:rFonts w:eastAsia="바탕"/>
          <w:sz w:val="24"/>
          <w:lang w:val="en-US" w:eastAsia="ko-KR"/>
        </w:rPr>
        <w:t xml:space="preserve">Wunch, D., Toon G. C., </w:t>
      </w:r>
      <w:proofErr w:type="spellStart"/>
      <w:r w:rsidRPr="00D31F1B">
        <w:rPr>
          <w:rFonts w:eastAsia="바탕"/>
          <w:sz w:val="24"/>
          <w:lang w:val="en-US" w:eastAsia="ko-KR"/>
        </w:rPr>
        <w:t>Wennberg</w:t>
      </w:r>
      <w:proofErr w:type="spellEnd"/>
      <w:r w:rsidRPr="00D31F1B">
        <w:rPr>
          <w:rFonts w:eastAsia="바탕" w:hint="eastAsia"/>
          <w:sz w:val="24"/>
          <w:lang w:val="en-US" w:eastAsia="ko-KR"/>
        </w:rPr>
        <w:t>,</w:t>
      </w:r>
      <w:r w:rsidRPr="00D31F1B">
        <w:rPr>
          <w:rFonts w:eastAsia="바탕"/>
          <w:sz w:val="24"/>
          <w:lang w:val="en-US" w:eastAsia="ko-KR"/>
        </w:rPr>
        <w:t xml:space="preserve"> P. O., </w:t>
      </w:r>
      <w:proofErr w:type="spellStart"/>
      <w:r w:rsidRPr="00D31F1B">
        <w:rPr>
          <w:rFonts w:eastAsia="바탕"/>
          <w:sz w:val="24"/>
          <w:lang w:val="en-US" w:eastAsia="ko-KR"/>
        </w:rPr>
        <w:t>Wofsy</w:t>
      </w:r>
      <w:proofErr w:type="spellEnd"/>
      <w:r w:rsidRPr="00D31F1B">
        <w:rPr>
          <w:rFonts w:eastAsia="바탕" w:hint="eastAsia"/>
          <w:sz w:val="24"/>
          <w:lang w:val="en-US" w:eastAsia="ko-KR"/>
        </w:rPr>
        <w:t>,</w:t>
      </w:r>
      <w:r w:rsidRPr="00D31F1B">
        <w:rPr>
          <w:rFonts w:eastAsia="바탕"/>
          <w:sz w:val="24"/>
          <w:lang w:val="en-US" w:eastAsia="ko-KR"/>
        </w:rPr>
        <w:t xml:space="preserve"> S. C., Stephens</w:t>
      </w:r>
      <w:r w:rsidRPr="00D31F1B">
        <w:rPr>
          <w:rFonts w:eastAsia="바탕" w:hint="eastAsia"/>
          <w:sz w:val="24"/>
          <w:lang w:val="en-US" w:eastAsia="ko-KR"/>
        </w:rPr>
        <w:t>,</w:t>
      </w:r>
      <w:r w:rsidRPr="00D31F1B">
        <w:rPr>
          <w:rFonts w:eastAsia="바탕"/>
          <w:sz w:val="24"/>
          <w:lang w:val="en-US" w:eastAsia="ko-KR"/>
        </w:rPr>
        <w:t xml:space="preserve"> B., Fisher</w:t>
      </w:r>
      <w:r w:rsidRPr="00D31F1B">
        <w:rPr>
          <w:rFonts w:eastAsia="바탕" w:hint="eastAsia"/>
          <w:sz w:val="24"/>
          <w:lang w:val="en-US" w:eastAsia="ko-KR"/>
        </w:rPr>
        <w:t>,</w:t>
      </w:r>
      <w:r w:rsidRPr="00D31F1B">
        <w:rPr>
          <w:rFonts w:eastAsia="바탕"/>
          <w:sz w:val="24"/>
          <w:lang w:val="en-US" w:eastAsia="ko-KR"/>
        </w:rPr>
        <w:t xml:space="preserve"> M. L., Uchino O., </w:t>
      </w:r>
      <w:proofErr w:type="spellStart"/>
      <w:r w:rsidRPr="00D31F1B">
        <w:rPr>
          <w:rFonts w:eastAsia="바탕"/>
          <w:sz w:val="24"/>
          <w:lang w:val="en-US" w:eastAsia="ko-KR"/>
        </w:rPr>
        <w:t>Abshire</w:t>
      </w:r>
      <w:proofErr w:type="spellEnd"/>
      <w:r w:rsidRPr="00D31F1B">
        <w:rPr>
          <w:rFonts w:eastAsia="바탕" w:hint="eastAsia"/>
          <w:sz w:val="24"/>
          <w:lang w:val="en-US" w:eastAsia="ko-KR"/>
        </w:rPr>
        <w:t>,</w:t>
      </w:r>
      <w:r w:rsidRPr="00D31F1B">
        <w:rPr>
          <w:rFonts w:eastAsia="바탕"/>
          <w:sz w:val="24"/>
          <w:lang w:val="en-US" w:eastAsia="ko-KR"/>
        </w:rPr>
        <w:t xml:space="preserve"> J. B., </w:t>
      </w:r>
      <w:proofErr w:type="spellStart"/>
      <w:r w:rsidRPr="00D31F1B">
        <w:rPr>
          <w:rFonts w:eastAsia="바탕"/>
          <w:sz w:val="24"/>
          <w:lang w:val="en-US" w:eastAsia="ko-KR"/>
        </w:rPr>
        <w:t>Bernath</w:t>
      </w:r>
      <w:proofErr w:type="spellEnd"/>
      <w:r w:rsidRPr="00D31F1B">
        <w:rPr>
          <w:rFonts w:eastAsia="바탕" w:hint="eastAsia"/>
          <w:sz w:val="24"/>
          <w:lang w:val="en-US" w:eastAsia="ko-KR"/>
        </w:rPr>
        <w:t>,</w:t>
      </w:r>
      <w:r w:rsidRPr="00D31F1B">
        <w:rPr>
          <w:rFonts w:eastAsia="바탕"/>
          <w:sz w:val="24"/>
          <w:lang w:val="en-US" w:eastAsia="ko-KR"/>
        </w:rPr>
        <w:t xml:space="preserve"> P. F., </w:t>
      </w:r>
      <w:proofErr w:type="spellStart"/>
      <w:r w:rsidRPr="00D31F1B">
        <w:rPr>
          <w:rFonts w:eastAsia="바탕"/>
          <w:sz w:val="24"/>
          <w:lang w:val="en-US" w:eastAsia="ko-KR"/>
        </w:rPr>
        <w:t>Biraud</w:t>
      </w:r>
      <w:proofErr w:type="spellEnd"/>
      <w:r w:rsidRPr="00D31F1B">
        <w:rPr>
          <w:rFonts w:eastAsia="바탕" w:hint="eastAsia"/>
          <w:sz w:val="24"/>
          <w:lang w:val="en-US" w:eastAsia="ko-KR"/>
        </w:rPr>
        <w:t>,</w:t>
      </w:r>
      <w:r w:rsidRPr="00D31F1B">
        <w:rPr>
          <w:rFonts w:eastAsia="바탕"/>
          <w:sz w:val="24"/>
          <w:lang w:val="en-US" w:eastAsia="ko-KR"/>
        </w:rPr>
        <w:t xml:space="preserve"> S. C., </w:t>
      </w:r>
      <w:proofErr w:type="spellStart"/>
      <w:r w:rsidRPr="00D31F1B">
        <w:rPr>
          <w:rFonts w:eastAsia="바탕"/>
          <w:sz w:val="24"/>
          <w:lang w:val="en-US" w:eastAsia="ko-KR"/>
        </w:rPr>
        <w:t>Blavier</w:t>
      </w:r>
      <w:proofErr w:type="spellEnd"/>
      <w:r w:rsidRPr="00D31F1B">
        <w:rPr>
          <w:rFonts w:eastAsia="바탕"/>
          <w:sz w:val="24"/>
          <w:lang w:val="en-US" w:eastAsia="ko-KR"/>
        </w:rPr>
        <w:t xml:space="preserve"> J.-F. L., Boone</w:t>
      </w:r>
      <w:r w:rsidRPr="00D31F1B">
        <w:rPr>
          <w:rFonts w:eastAsia="바탕" w:hint="eastAsia"/>
          <w:sz w:val="24"/>
          <w:lang w:val="en-US" w:eastAsia="ko-KR"/>
        </w:rPr>
        <w:t>,</w:t>
      </w:r>
      <w:r w:rsidRPr="00D31F1B">
        <w:rPr>
          <w:rFonts w:eastAsia="바탕"/>
          <w:sz w:val="24"/>
          <w:lang w:val="en-US" w:eastAsia="ko-KR"/>
        </w:rPr>
        <w:t xml:space="preserve"> C. D., Bowman</w:t>
      </w:r>
      <w:r w:rsidRPr="00D31F1B">
        <w:rPr>
          <w:rFonts w:eastAsia="바탕" w:hint="eastAsia"/>
          <w:sz w:val="24"/>
          <w:lang w:val="en-US" w:eastAsia="ko-KR"/>
        </w:rPr>
        <w:t>,</w:t>
      </w:r>
      <w:r w:rsidRPr="00D31F1B">
        <w:rPr>
          <w:rFonts w:eastAsia="바탕"/>
          <w:sz w:val="24"/>
          <w:lang w:val="en-US" w:eastAsia="ko-KR"/>
        </w:rPr>
        <w:t xml:space="preserve"> K. P., </w:t>
      </w:r>
      <w:proofErr w:type="spellStart"/>
      <w:r w:rsidRPr="00D31F1B">
        <w:rPr>
          <w:rFonts w:eastAsia="바탕"/>
          <w:sz w:val="24"/>
          <w:lang w:val="en-US" w:eastAsia="ko-KR"/>
        </w:rPr>
        <w:t>Browell</w:t>
      </w:r>
      <w:proofErr w:type="spellEnd"/>
      <w:r w:rsidRPr="00D31F1B">
        <w:rPr>
          <w:rFonts w:eastAsia="바탕" w:hint="eastAsia"/>
          <w:sz w:val="24"/>
          <w:lang w:val="en-US" w:eastAsia="ko-KR"/>
        </w:rPr>
        <w:t>,</w:t>
      </w:r>
      <w:r w:rsidRPr="00D31F1B">
        <w:rPr>
          <w:rFonts w:eastAsia="바탕"/>
          <w:sz w:val="24"/>
          <w:lang w:val="en-US" w:eastAsia="ko-KR"/>
        </w:rPr>
        <w:t xml:space="preserve"> E. V., Campos</w:t>
      </w:r>
      <w:r w:rsidRPr="00D31F1B">
        <w:rPr>
          <w:rFonts w:eastAsia="바탕" w:hint="eastAsia"/>
          <w:sz w:val="24"/>
          <w:lang w:val="en-US" w:eastAsia="ko-KR"/>
        </w:rPr>
        <w:t>,</w:t>
      </w:r>
      <w:r w:rsidRPr="00D31F1B">
        <w:rPr>
          <w:rFonts w:eastAsia="바탕"/>
          <w:sz w:val="24"/>
          <w:lang w:val="en-US" w:eastAsia="ko-KR"/>
        </w:rPr>
        <w:t xml:space="preserve"> T., Connor</w:t>
      </w:r>
      <w:r w:rsidRPr="00D31F1B">
        <w:rPr>
          <w:rFonts w:eastAsia="바탕" w:hint="eastAsia"/>
          <w:sz w:val="24"/>
          <w:lang w:val="en-US" w:eastAsia="ko-KR"/>
        </w:rPr>
        <w:t>,</w:t>
      </w:r>
      <w:r w:rsidRPr="00D31F1B">
        <w:rPr>
          <w:rFonts w:eastAsia="바탕"/>
          <w:sz w:val="24"/>
          <w:lang w:val="en-US" w:eastAsia="ko-KR"/>
        </w:rPr>
        <w:t xml:space="preserve"> B. J., Daube</w:t>
      </w:r>
      <w:r w:rsidRPr="00D31F1B">
        <w:rPr>
          <w:rFonts w:eastAsia="바탕" w:hint="eastAsia"/>
          <w:sz w:val="24"/>
          <w:lang w:val="en-US" w:eastAsia="ko-KR"/>
        </w:rPr>
        <w:t>,</w:t>
      </w:r>
      <w:r w:rsidRPr="00D31F1B">
        <w:rPr>
          <w:rFonts w:eastAsia="바탕"/>
          <w:sz w:val="24"/>
          <w:lang w:val="en-US" w:eastAsia="ko-KR"/>
        </w:rPr>
        <w:t xml:space="preserve"> B. C., </w:t>
      </w:r>
      <w:proofErr w:type="spellStart"/>
      <w:r w:rsidRPr="00D31F1B">
        <w:rPr>
          <w:rFonts w:eastAsia="바탕"/>
          <w:sz w:val="24"/>
          <w:lang w:val="en-US" w:eastAsia="ko-KR"/>
        </w:rPr>
        <w:t>Deutscher</w:t>
      </w:r>
      <w:proofErr w:type="spellEnd"/>
      <w:r w:rsidRPr="00D31F1B">
        <w:rPr>
          <w:rFonts w:eastAsia="바탕" w:hint="eastAsia"/>
          <w:sz w:val="24"/>
          <w:lang w:val="en-US" w:eastAsia="ko-KR"/>
        </w:rPr>
        <w:t>,</w:t>
      </w:r>
      <w:r w:rsidRPr="00D31F1B">
        <w:rPr>
          <w:rFonts w:eastAsia="바탕"/>
          <w:sz w:val="24"/>
          <w:lang w:val="en-US" w:eastAsia="ko-KR"/>
        </w:rPr>
        <w:t xml:space="preserve"> N. M., </w:t>
      </w:r>
      <w:proofErr w:type="spellStart"/>
      <w:r w:rsidRPr="00D31F1B">
        <w:rPr>
          <w:rFonts w:eastAsia="바탕"/>
          <w:sz w:val="24"/>
          <w:lang w:val="en-US" w:eastAsia="ko-KR"/>
        </w:rPr>
        <w:t>Diao</w:t>
      </w:r>
      <w:proofErr w:type="spellEnd"/>
      <w:r w:rsidRPr="00D31F1B">
        <w:rPr>
          <w:rFonts w:eastAsia="바탕"/>
          <w:sz w:val="24"/>
          <w:lang w:val="en-US" w:eastAsia="ko-KR"/>
        </w:rPr>
        <w:t xml:space="preserve"> M., Elkins J. W., Gerbig C., Gottlieb E., Griffith</w:t>
      </w:r>
      <w:r w:rsidRPr="00D31F1B">
        <w:rPr>
          <w:rFonts w:eastAsia="바탕" w:hint="eastAsia"/>
          <w:sz w:val="24"/>
          <w:lang w:val="en-US" w:eastAsia="ko-KR"/>
        </w:rPr>
        <w:t>,</w:t>
      </w:r>
      <w:r w:rsidRPr="00D31F1B">
        <w:rPr>
          <w:rFonts w:eastAsia="바탕"/>
          <w:sz w:val="24"/>
          <w:lang w:val="en-US" w:eastAsia="ko-KR"/>
        </w:rPr>
        <w:t xml:space="preserve"> D. W. T., Hurst</w:t>
      </w:r>
      <w:r w:rsidRPr="00D31F1B">
        <w:rPr>
          <w:rFonts w:eastAsia="바탕" w:hint="eastAsia"/>
          <w:sz w:val="24"/>
          <w:lang w:val="en-US" w:eastAsia="ko-KR"/>
        </w:rPr>
        <w:t>,</w:t>
      </w:r>
      <w:r w:rsidRPr="00D31F1B">
        <w:rPr>
          <w:rFonts w:eastAsia="바탕"/>
          <w:sz w:val="24"/>
          <w:lang w:val="en-US" w:eastAsia="ko-KR"/>
        </w:rPr>
        <w:t xml:space="preserve"> D. F., Jiménez</w:t>
      </w:r>
      <w:r w:rsidRPr="00D31F1B">
        <w:rPr>
          <w:rFonts w:eastAsia="바탕" w:hint="eastAsia"/>
          <w:sz w:val="24"/>
          <w:lang w:val="en-US" w:eastAsia="ko-KR"/>
        </w:rPr>
        <w:t>,</w:t>
      </w:r>
      <w:r w:rsidRPr="00D31F1B">
        <w:rPr>
          <w:rFonts w:eastAsia="바탕"/>
          <w:sz w:val="24"/>
          <w:lang w:val="en-US" w:eastAsia="ko-KR"/>
        </w:rPr>
        <w:t xml:space="preserve"> R., Keppel-</w:t>
      </w:r>
      <w:proofErr w:type="spellStart"/>
      <w:r w:rsidRPr="00D31F1B">
        <w:rPr>
          <w:rFonts w:eastAsia="바탕"/>
          <w:sz w:val="24"/>
          <w:lang w:val="en-US" w:eastAsia="ko-KR"/>
        </w:rPr>
        <w:t>Aleks</w:t>
      </w:r>
      <w:proofErr w:type="spellEnd"/>
      <w:r w:rsidRPr="00D31F1B">
        <w:rPr>
          <w:rFonts w:eastAsia="바탕"/>
          <w:sz w:val="24"/>
          <w:lang w:val="en-US" w:eastAsia="ko-KR"/>
        </w:rPr>
        <w:t xml:space="preserve"> G., </w:t>
      </w:r>
      <w:proofErr w:type="spellStart"/>
      <w:r w:rsidRPr="00D31F1B">
        <w:rPr>
          <w:rFonts w:eastAsia="바탕"/>
          <w:sz w:val="24"/>
          <w:lang w:val="en-US" w:eastAsia="ko-KR"/>
        </w:rPr>
        <w:t>Kort</w:t>
      </w:r>
      <w:proofErr w:type="spellEnd"/>
      <w:r w:rsidRPr="00D31F1B">
        <w:rPr>
          <w:rFonts w:eastAsia="바탕"/>
          <w:sz w:val="24"/>
          <w:lang w:val="en-US" w:eastAsia="ko-KR"/>
        </w:rPr>
        <w:t xml:space="preserve"> E. A., </w:t>
      </w:r>
      <w:proofErr w:type="spellStart"/>
      <w:r w:rsidRPr="00D31F1B">
        <w:rPr>
          <w:rFonts w:eastAsia="바탕"/>
          <w:sz w:val="24"/>
          <w:lang w:val="en-US" w:eastAsia="ko-KR"/>
        </w:rPr>
        <w:t>Macatangay</w:t>
      </w:r>
      <w:proofErr w:type="spellEnd"/>
      <w:r w:rsidRPr="00D31F1B">
        <w:rPr>
          <w:rFonts w:eastAsia="바탕"/>
          <w:sz w:val="24"/>
          <w:lang w:val="en-US" w:eastAsia="ko-KR"/>
        </w:rPr>
        <w:t xml:space="preserve"> R., Machida T., </w:t>
      </w:r>
      <w:proofErr w:type="spellStart"/>
      <w:r w:rsidRPr="00D31F1B">
        <w:rPr>
          <w:rFonts w:eastAsia="바탕"/>
          <w:sz w:val="24"/>
          <w:lang w:val="en-US" w:eastAsia="ko-KR"/>
        </w:rPr>
        <w:t>Matsueda</w:t>
      </w:r>
      <w:proofErr w:type="spellEnd"/>
      <w:r w:rsidRPr="00D31F1B">
        <w:rPr>
          <w:rFonts w:eastAsia="바탕"/>
          <w:sz w:val="24"/>
          <w:lang w:val="en-US" w:eastAsia="ko-KR"/>
        </w:rPr>
        <w:t xml:space="preserve">, H., Moore F. L., </w:t>
      </w:r>
      <w:proofErr w:type="spellStart"/>
      <w:r w:rsidRPr="00D31F1B">
        <w:rPr>
          <w:rFonts w:eastAsia="바탕"/>
          <w:sz w:val="24"/>
          <w:lang w:val="en-US" w:eastAsia="ko-KR"/>
        </w:rPr>
        <w:t>Morino</w:t>
      </w:r>
      <w:proofErr w:type="spellEnd"/>
      <w:r w:rsidRPr="00D31F1B">
        <w:rPr>
          <w:rFonts w:eastAsia="바탕"/>
          <w:sz w:val="24"/>
          <w:lang w:val="en-US" w:eastAsia="ko-KR"/>
        </w:rPr>
        <w:t xml:space="preserve"> I., Park S., Robinson J., Roehl C. M., </w:t>
      </w:r>
      <w:proofErr w:type="spellStart"/>
      <w:r w:rsidRPr="00D31F1B">
        <w:rPr>
          <w:rFonts w:eastAsia="바탕"/>
          <w:sz w:val="24"/>
          <w:lang w:val="en-US" w:eastAsia="ko-KR"/>
        </w:rPr>
        <w:t>Sawa</w:t>
      </w:r>
      <w:proofErr w:type="spellEnd"/>
      <w:r w:rsidRPr="00D31F1B">
        <w:rPr>
          <w:rFonts w:eastAsia="바탕"/>
          <w:sz w:val="24"/>
          <w:lang w:val="en-US" w:eastAsia="ko-KR"/>
        </w:rPr>
        <w:t xml:space="preserve"> Y., Sherlock V., Sweeney C., Tanaka T., and </w:t>
      </w:r>
      <w:proofErr w:type="spellStart"/>
      <w:r w:rsidRPr="00D31F1B">
        <w:rPr>
          <w:rFonts w:eastAsia="바탕"/>
          <w:sz w:val="24"/>
          <w:lang w:val="en-US" w:eastAsia="ko-KR"/>
        </w:rPr>
        <w:t>Zondlo</w:t>
      </w:r>
      <w:proofErr w:type="spellEnd"/>
      <w:r w:rsidRPr="00D31F1B">
        <w:rPr>
          <w:rFonts w:eastAsia="바탕"/>
          <w:sz w:val="24"/>
          <w:lang w:val="en-US" w:eastAsia="ko-KR"/>
        </w:rPr>
        <w:t xml:space="preserve"> M. A.: Calibration of the Total Carbon Column Observing Network using aircraft profile data, Atmospheric Measurement Techniques, 3(5), 1351-1362, doi:10.5194/amt-3-1351-2010.</w:t>
      </w:r>
    </w:p>
    <w:p w:rsidR="00E02A5E" w:rsidRPr="00D31F1B" w:rsidRDefault="00E02A5E" w:rsidP="00D31F1B">
      <w:pPr>
        <w:ind w:left="240" w:hangingChars="100" w:hanging="240"/>
        <w:rPr>
          <w:rFonts w:eastAsia="바탕"/>
          <w:sz w:val="24"/>
          <w:lang w:val="en-US" w:eastAsia="ko-KR"/>
        </w:rPr>
      </w:pPr>
      <w:proofErr w:type="gramStart"/>
      <w:r w:rsidRPr="00D31F1B">
        <w:rPr>
          <w:rFonts w:eastAsia="바탕"/>
          <w:sz w:val="24"/>
          <w:lang w:val="en-US" w:eastAsia="ko-KR"/>
        </w:rPr>
        <w:lastRenderedPageBreak/>
        <w:t xml:space="preserve">Wunch, D., Toon, G. C., </w:t>
      </w:r>
      <w:proofErr w:type="spellStart"/>
      <w:r w:rsidRPr="00D31F1B">
        <w:rPr>
          <w:rFonts w:eastAsia="바탕"/>
          <w:sz w:val="24"/>
          <w:lang w:val="en-US" w:eastAsia="ko-KR"/>
        </w:rPr>
        <w:t>Blavier</w:t>
      </w:r>
      <w:proofErr w:type="spellEnd"/>
      <w:r w:rsidRPr="00D31F1B">
        <w:rPr>
          <w:rFonts w:eastAsia="바탕"/>
          <w:sz w:val="24"/>
          <w:lang w:val="en-US" w:eastAsia="ko-KR"/>
        </w:rPr>
        <w:t>, J.-F.</w:t>
      </w:r>
      <w:proofErr w:type="gramEnd"/>
      <w:r w:rsidRPr="00D31F1B">
        <w:rPr>
          <w:rFonts w:eastAsia="바탕"/>
          <w:sz w:val="24"/>
          <w:lang w:val="en-US" w:eastAsia="ko-KR"/>
        </w:rPr>
        <w:t xml:space="preserve"> L., </w:t>
      </w:r>
      <w:proofErr w:type="spellStart"/>
      <w:r w:rsidRPr="00D31F1B">
        <w:rPr>
          <w:rFonts w:eastAsia="바탕"/>
          <w:sz w:val="24"/>
          <w:lang w:val="en-US" w:eastAsia="ko-KR"/>
        </w:rPr>
        <w:t>Washenfelder</w:t>
      </w:r>
      <w:proofErr w:type="spellEnd"/>
      <w:r w:rsidRPr="00D31F1B">
        <w:rPr>
          <w:rFonts w:eastAsia="바탕"/>
          <w:sz w:val="24"/>
          <w:lang w:val="en-US" w:eastAsia="ko-KR"/>
        </w:rPr>
        <w:t xml:space="preserve">, R. A., </w:t>
      </w:r>
      <w:proofErr w:type="spellStart"/>
      <w:r w:rsidRPr="00D31F1B">
        <w:rPr>
          <w:rFonts w:eastAsia="바탕"/>
          <w:sz w:val="24"/>
          <w:lang w:val="en-US" w:eastAsia="ko-KR"/>
        </w:rPr>
        <w:t>Notholt</w:t>
      </w:r>
      <w:proofErr w:type="spellEnd"/>
      <w:r w:rsidRPr="00D31F1B">
        <w:rPr>
          <w:rFonts w:eastAsia="바탕"/>
          <w:sz w:val="24"/>
          <w:lang w:val="en-US" w:eastAsia="ko-KR"/>
        </w:rPr>
        <w:t xml:space="preserve">, J., Connor, B. J., Griffith, D. W. T., Sherlock V., and </w:t>
      </w:r>
      <w:proofErr w:type="spellStart"/>
      <w:r w:rsidRPr="00D31F1B">
        <w:rPr>
          <w:rFonts w:eastAsia="바탕"/>
          <w:sz w:val="24"/>
          <w:lang w:val="en-US" w:eastAsia="ko-KR"/>
        </w:rPr>
        <w:t>Wennberg</w:t>
      </w:r>
      <w:proofErr w:type="spellEnd"/>
      <w:r w:rsidRPr="00D31F1B">
        <w:rPr>
          <w:rFonts w:eastAsia="바탕"/>
          <w:sz w:val="24"/>
          <w:lang w:val="en-US" w:eastAsia="ko-KR"/>
        </w:rPr>
        <w:t xml:space="preserve"> P. O.: The Total Carbon Column Observing Network, Philos. T. R. Soc. </w:t>
      </w:r>
      <w:proofErr w:type="gramStart"/>
      <w:r w:rsidRPr="00D31F1B">
        <w:rPr>
          <w:rFonts w:eastAsia="바탕"/>
          <w:sz w:val="24"/>
          <w:lang w:val="en-US" w:eastAsia="ko-KR"/>
        </w:rPr>
        <w:t>A, 369, 2087–2112,</w:t>
      </w:r>
      <w:r w:rsidR="00503706" w:rsidRPr="00D31F1B">
        <w:rPr>
          <w:rFonts w:eastAsia="바탕" w:hint="eastAsia"/>
          <w:sz w:val="24"/>
          <w:lang w:val="en-US" w:eastAsia="ko-KR"/>
        </w:rPr>
        <w:t xml:space="preserve"> </w:t>
      </w:r>
      <w:r w:rsidRPr="00D31F1B">
        <w:rPr>
          <w:rFonts w:eastAsia="바탕"/>
          <w:sz w:val="24"/>
          <w:lang w:val="en-US" w:eastAsia="ko-KR"/>
        </w:rPr>
        <w:t>doi:10.1098/rsta.2010.0240, 2011.</w:t>
      </w:r>
      <w:proofErr w:type="gramEnd"/>
    </w:p>
    <w:p w:rsidR="00E02A5E" w:rsidRPr="00D31F1B" w:rsidRDefault="00E02A5E" w:rsidP="00D31F1B">
      <w:pPr>
        <w:ind w:left="240" w:hangingChars="100" w:hanging="240"/>
        <w:rPr>
          <w:rFonts w:eastAsia="바탕"/>
          <w:sz w:val="24"/>
          <w:lang w:val="en-US" w:eastAsia="ko-KR"/>
        </w:rPr>
      </w:pPr>
      <w:r w:rsidRPr="00D31F1B">
        <w:rPr>
          <w:rFonts w:eastAsia="바탕"/>
          <w:sz w:val="24"/>
          <w:lang w:val="en-US" w:eastAsia="ko-KR"/>
        </w:rPr>
        <w:t xml:space="preserve">Wunch, D., Toon G. C., Sherlock V.,  </w:t>
      </w:r>
      <w:proofErr w:type="spellStart"/>
      <w:r w:rsidRPr="00D31F1B">
        <w:rPr>
          <w:rFonts w:eastAsia="바탕"/>
          <w:sz w:val="24"/>
          <w:lang w:val="en-US" w:eastAsia="ko-KR"/>
        </w:rPr>
        <w:t>Deutscher</w:t>
      </w:r>
      <w:proofErr w:type="spellEnd"/>
      <w:r w:rsidRPr="00D31F1B">
        <w:rPr>
          <w:rFonts w:eastAsia="바탕"/>
          <w:sz w:val="24"/>
          <w:lang w:val="en-US" w:eastAsia="ko-KR"/>
        </w:rPr>
        <w:t xml:space="preserve"> N. M., Liu X., Feist D. G., and </w:t>
      </w:r>
      <w:proofErr w:type="spellStart"/>
      <w:r w:rsidRPr="00D31F1B">
        <w:rPr>
          <w:rFonts w:eastAsia="바탕"/>
          <w:sz w:val="24"/>
          <w:lang w:val="en-US" w:eastAsia="ko-KR"/>
        </w:rPr>
        <w:t>Wennberg</w:t>
      </w:r>
      <w:proofErr w:type="spellEnd"/>
      <w:r w:rsidRPr="00D31F1B">
        <w:rPr>
          <w:rFonts w:eastAsia="바탕"/>
          <w:sz w:val="24"/>
          <w:lang w:val="en-US" w:eastAsia="ko-KR"/>
        </w:rPr>
        <w:t xml:space="preserve"> P. O.: The Total Carbon Column Observing Network's GGG2014 Data Version. doi:10.14291/tccon.ggg2014.documentation.R0/1221662, 2015.</w:t>
      </w:r>
    </w:p>
    <w:p w:rsidR="009A325C" w:rsidRPr="00184FF4" w:rsidRDefault="00E02A5E" w:rsidP="00184FF4">
      <w:pPr>
        <w:ind w:left="240" w:hangingChars="100" w:hanging="240"/>
        <w:rPr>
          <w:rFonts w:eastAsia="바탕"/>
          <w:sz w:val="24"/>
          <w:lang w:val="en-US" w:eastAsia="ko-KR"/>
        </w:rPr>
      </w:pPr>
      <w:r w:rsidRPr="00D31F1B">
        <w:rPr>
          <w:rFonts w:eastAsia="바탕"/>
          <w:sz w:val="24"/>
          <w:lang w:val="en-US" w:eastAsia="ko-KR"/>
        </w:rPr>
        <w:t xml:space="preserve">Wunch, D., </w:t>
      </w:r>
      <w:proofErr w:type="spellStart"/>
      <w:r w:rsidRPr="00D31F1B">
        <w:rPr>
          <w:rFonts w:eastAsia="바탕"/>
          <w:sz w:val="24"/>
          <w:lang w:val="en-US" w:eastAsia="ko-KR"/>
        </w:rPr>
        <w:t>Wennberg</w:t>
      </w:r>
      <w:proofErr w:type="spellEnd"/>
      <w:r w:rsidRPr="00D31F1B">
        <w:rPr>
          <w:rFonts w:eastAsia="바탕"/>
          <w:sz w:val="24"/>
          <w:lang w:val="en-US" w:eastAsia="ko-KR"/>
        </w:rPr>
        <w:t xml:space="preserve">, P.O.,, Osterman, G., Fisher, </w:t>
      </w:r>
      <w:proofErr w:type="spellStart"/>
      <w:r w:rsidRPr="00D31F1B">
        <w:rPr>
          <w:rFonts w:eastAsia="바탕"/>
          <w:sz w:val="24"/>
          <w:lang w:val="en-US" w:eastAsia="ko-KR"/>
        </w:rPr>
        <w:t>B.,Naylor</w:t>
      </w:r>
      <w:proofErr w:type="spellEnd"/>
      <w:r w:rsidRPr="00D31F1B">
        <w:rPr>
          <w:rFonts w:eastAsia="바탕"/>
          <w:sz w:val="24"/>
          <w:lang w:val="en-US" w:eastAsia="ko-KR"/>
        </w:rPr>
        <w:t>, B.,, Roehl, C. M., O’Dell, C.,</w:t>
      </w:r>
      <w:r w:rsidR="00503706" w:rsidRPr="00D31F1B">
        <w:rPr>
          <w:rFonts w:eastAsia="바탕" w:hint="eastAsia"/>
          <w:sz w:val="24"/>
          <w:lang w:val="en-US" w:eastAsia="ko-KR"/>
        </w:rPr>
        <w:t xml:space="preserve"> </w:t>
      </w:r>
      <w:r w:rsidRPr="00D31F1B">
        <w:rPr>
          <w:rFonts w:eastAsia="바탕"/>
          <w:sz w:val="24"/>
          <w:lang w:val="en-US" w:eastAsia="ko-KR"/>
        </w:rPr>
        <w:t>Mandrake, L.,</w:t>
      </w:r>
      <w:proofErr w:type="spellStart"/>
      <w:r w:rsidRPr="00D31F1B">
        <w:rPr>
          <w:rFonts w:eastAsia="바탕"/>
          <w:sz w:val="24"/>
          <w:lang w:val="en-US" w:eastAsia="ko-KR"/>
        </w:rPr>
        <w:t>Viatte</w:t>
      </w:r>
      <w:proofErr w:type="spellEnd"/>
      <w:r w:rsidRPr="00D31F1B">
        <w:rPr>
          <w:rFonts w:eastAsia="바탕"/>
          <w:sz w:val="24"/>
          <w:lang w:val="en-US" w:eastAsia="ko-KR"/>
        </w:rPr>
        <w:t xml:space="preserve">, C., Griffith, D. W. T., </w:t>
      </w:r>
      <w:proofErr w:type="spellStart"/>
      <w:r w:rsidRPr="00D31F1B">
        <w:rPr>
          <w:rFonts w:eastAsia="바탕"/>
          <w:sz w:val="24"/>
          <w:lang w:val="en-US" w:eastAsia="ko-KR"/>
        </w:rPr>
        <w:t>Deutscher</w:t>
      </w:r>
      <w:proofErr w:type="spellEnd"/>
      <w:r w:rsidRPr="00D31F1B">
        <w:rPr>
          <w:rFonts w:eastAsia="바탕"/>
          <w:sz w:val="24"/>
          <w:lang w:val="en-US" w:eastAsia="ko-KR"/>
        </w:rPr>
        <w:t xml:space="preserve">, N. M., </w:t>
      </w:r>
      <w:proofErr w:type="spellStart"/>
      <w:r w:rsidRPr="00D31F1B">
        <w:rPr>
          <w:rFonts w:eastAsia="바탕"/>
          <w:sz w:val="24"/>
          <w:lang w:val="en-US" w:eastAsia="ko-KR"/>
        </w:rPr>
        <w:t>Velazco</w:t>
      </w:r>
      <w:proofErr w:type="spellEnd"/>
      <w:r w:rsidRPr="00D31F1B">
        <w:rPr>
          <w:rFonts w:eastAsia="바탕"/>
          <w:sz w:val="24"/>
          <w:lang w:val="en-US" w:eastAsia="ko-KR"/>
        </w:rPr>
        <w:t xml:space="preserve">, V. A., </w:t>
      </w:r>
      <w:proofErr w:type="spellStart"/>
      <w:r w:rsidRPr="00D31F1B">
        <w:rPr>
          <w:rFonts w:eastAsia="바탕"/>
          <w:sz w:val="24"/>
          <w:lang w:val="en-US" w:eastAsia="ko-KR"/>
        </w:rPr>
        <w:t>Notholt</w:t>
      </w:r>
      <w:proofErr w:type="spellEnd"/>
      <w:r w:rsidRPr="00D31F1B">
        <w:rPr>
          <w:rFonts w:eastAsia="바탕"/>
          <w:sz w:val="24"/>
          <w:lang w:val="en-US" w:eastAsia="ko-KR"/>
        </w:rPr>
        <w:t>, J.,</w:t>
      </w:r>
      <w:proofErr w:type="spellStart"/>
      <w:r w:rsidRPr="00D31F1B">
        <w:rPr>
          <w:rFonts w:eastAsia="바탕"/>
          <w:sz w:val="24"/>
          <w:lang w:val="en-US" w:eastAsia="ko-KR"/>
        </w:rPr>
        <w:t>Warneke</w:t>
      </w:r>
      <w:proofErr w:type="spellEnd"/>
      <w:r w:rsidRPr="00D31F1B">
        <w:rPr>
          <w:rFonts w:eastAsia="바탕"/>
          <w:sz w:val="24"/>
          <w:lang w:val="en-US" w:eastAsia="ko-KR"/>
        </w:rPr>
        <w:t xml:space="preserve">, </w:t>
      </w:r>
      <w:proofErr w:type="spellStart"/>
      <w:r w:rsidRPr="00D31F1B">
        <w:rPr>
          <w:rFonts w:eastAsia="바탕"/>
          <w:sz w:val="24"/>
          <w:lang w:val="en-US" w:eastAsia="ko-KR"/>
        </w:rPr>
        <w:t>T.,Petri</w:t>
      </w:r>
      <w:proofErr w:type="spellEnd"/>
      <w:r w:rsidRPr="00D31F1B">
        <w:rPr>
          <w:rFonts w:eastAsia="바탕"/>
          <w:sz w:val="24"/>
          <w:lang w:val="en-US" w:eastAsia="ko-KR"/>
        </w:rPr>
        <w:t xml:space="preserve">, C., </w:t>
      </w:r>
      <w:proofErr w:type="spellStart"/>
      <w:r w:rsidRPr="00D31F1B">
        <w:rPr>
          <w:rFonts w:eastAsia="바탕"/>
          <w:sz w:val="24"/>
          <w:lang w:val="en-US" w:eastAsia="ko-KR"/>
        </w:rPr>
        <w:t>Maziere</w:t>
      </w:r>
      <w:proofErr w:type="spellEnd"/>
      <w:r w:rsidRPr="00D31F1B">
        <w:rPr>
          <w:rFonts w:eastAsia="바탕"/>
          <w:sz w:val="24"/>
          <w:lang w:val="en-US" w:eastAsia="ko-KR"/>
        </w:rPr>
        <w:t xml:space="preserve">, M. De, Sha, M. K., </w:t>
      </w:r>
      <w:proofErr w:type="spellStart"/>
      <w:r w:rsidRPr="00D31F1B">
        <w:rPr>
          <w:rFonts w:eastAsia="바탕"/>
          <w:sz w:val="24"/>
          <w:lang w:val="en-US" w:eastAsia="ko-KR"/>
        </w:rPr>
        <w:t>Sussmann,R</w:t>
      </w:r>
      <w:proofErr w:type="spellEnd"/>
      <w:r w:rsidRPr="00D31F1B">
        <w:rPr>
          <w:rFonts w:eastAsia="바탕"/>
          <w:sz w:val="24"/>
          <w:lang w:val="en-US" w:eastAsia="ko-KR"/>
        </w:rPr>
        <w:t xml:space="preserve">., </w:t>
      </w:r>
      <w:proofErr w:type="spellStart"/>
      <w:r w:rsidRPr="00D31F1B">
        <w:rPr>
          <w:rFonts w:eastAsia="바탕"/>
          <w:sz w:val="24"/>
          <w:lang w:val="en-US" w:eastAsia="ko-KR"/>
        </w:rPr>
        <w:t>Rettinger</w:t>
      </w:r>
      <w:proofErr w:type="spellEnd"/>
      <w:r w:rsidRPr="00D31F1B">
        <w:rPr>
          <w:rFonts w:eastAsia="바탕"/>
          <w:sz w:val="24"/>
          <w:lang w:val="en-US" w:eastAsia="ko-KR"/>
        </w:rPr>
        <w:t>, M., Pollard, D.,</w:t>
      </w:r>
      <w:r w:rsidR="00503706" w:rsidRPr="00D31F1B">
        <w:rPr>
          <w:rFonts w:eastAsia="바탕" w:hint="eastAsia"/>
          <w:sz w:val="24"/>
          <w:lang w:val="en-US" w:eastAsia="ko-KR"/>
        </w:rPr>
        <w:t xml:space="preserve"> </w:t>
      </w:r>
      <w:r w:rsidRPr="00D31F1B">
        <w:rPr>
          <w:rFonts w:eastAsia="바탕"/>
          <w:sz w:val="24"/>
          <w:lang w:val="en-US" w:eastAsia="ko-KR"/>
        </w:rPr>
        <w:t>Robinson, J.,</w:t>
      </w:r>
      <w:proofErr w:type="spellStart"/>
      <w:r w:rsidRPr="00D31F1B">
        <w:rPr>
          <w:rFonts w:eastAsia="바탕"/>
          <w:sz w:val="24"/>
          <w:lang w:val="en-US" w:eastAsia="ko-KR"/>
        </w:rPr>
        <w:t>Morino</w:t>
      </w:r>
      <w:proofErr w:type="spellEnd"/>
      <w:r w:rsidRPr="00D31F1B">
        <w:rPr>
          <w:rFonts w:eastAsia="바탕"/>
          <w:sz w:val="24"/>
          <w:lang w:val="en-US" w:eastAsia="ko-KR"/>
        </w:rPr>
        <w:t>, I., Uchino O.,</w:t>
      </w:r>
      <w:proofErr w:type="spellStart"/>
      <w:r w:rsidRPr="00D31F1B">
        <w:rPr>
          <w:rFonts w:eastAsia="바탕"/>
          <w:sz w:val="24"/>
          <w:lang w:val="en-US" w:eastAsia="ko-KR"/>
        </w:rPr>
        <w:t>Hase</w:t>
      </w:r>
      <w:proofErr w:type="spellEnd"/>
      <w:r w:rsidRPr="00D31F1B">
        <w:rPr>
          <w:rFonts w:eastAsia="바탕"/>
          <w:sz w:val="24"/>
          <w:lang w:val="en-US" w:eastAsia="ko-KR"/>
        </w:rPr>
        <w:t xml:space="preserve">, F., </w:t>
      </w:r>
      <w:proofErr w:type="spellStart"/>
      <w:r w:rsidRPr="00D31F1B">
        <w:rPr>
          <w:rFonts w:eastAsia="바탕"/>
          <w:sz w:val="24"/>
          <w:lang w:val="en-US" w:eastAsia="ko-KR"/>
        </w:rPr>
        <w:t>Blumenstock</w:t>
      </w:r>
      <w:proofErr w:type="spellEnd"/>
      <w:r w:rsidRPr="00D31F1B">
        <w:rPr>
          <w:rFonts w:eastAsia="바탕"/>
          <w:sz w:val="24"/>
          <w:lang w:val="en-US" w:eastAsia="ko-KR"/>
        </w:rPr>
        <w:t>, T., Kiel, M., Feist, D. G., Arnold</w:t>
      </w:r>
      <w:r w:rsidR="00503706" w:rsidRPr="00D31F1B">
        <w:rPr>
          <w:rFonts w:eastAsia="바탕" w:hint="eastAsia"/>
          <w:sz w:val="24"/>
          <w:lang w:val="en-US" w:eastAsia="ko-KR"/>
        </w:rPr>
        <w:t xml:space="preserve"> </w:t>
      </w:r>
      <w:r w:rsidRPr="00D31F1B">
        <w:rPr>
          <w:rFonts w:eastAsia="바탕"/>
          <w:sz w:val="24"/>
          <w:lang w:val="en-US" w:eastAsia="ko-KR"/>
        </w:rPr>
        <w:t xml:space="preserve">S.G., Strong, K., </w:t>
      </w:r>
      <w:proofErr w:type="spellStart"/>
      <w:r w:rsidRPr="00D31F1B">
        <w:rPr>
          <w:rFonts w:eastAsia="바탕"/>
          <w:sz w:val="24"/>
          <w:lang w:val="en-US" w:eastAsia="ko-KR"/>
        </w:rPr>
        <w:t>Mendonca</w:t>
      </w:r>
      <w:proofErr w:type="spellEnd"/>
      <w:r w:rsidRPr="00D31F1B">
        <w:rPr>
          <w:rFonts w:eastAsia="바탕"/>
          <w:sz w:val="24"/>
          <w:lang w:val="en-US" w:eastAsia="ko-KR"/>
        </w:rPr>
        <w:t xml:space="preserve">, J., </w:t>
      </w:r>
      <w:proofErr w:type="spellStart"/>
      <w:r w:rsidRPr="00D31F1B">
        <w:rPr>
          <w:rFonts w:eastAsia="바탕"/>
          <w:sz w:val="24"/>
          <w:lang w:val="en-US" w:eastAsia="ko-KR"/>
        </w:rPr>
        <w:t>Kivi</w:t>
      </w:r>
      <w:proofErr w:type="spellEnd"/>
      <w:r w:rsidRPr="00D31F1B">
        <w:rPr>
          <w:rFonts w:eastAsia="바탕"/>
          <w:sz w:val="24"/>
          <w:lang w:val="en-US" w:eastAsia="ko-KR"/>
        </w:rPr>
        <w:t>, R.,</w:t>
      </w:r>
      <w:proofErr w:type="spellStart"/>
      <w:r w:rsidRPr="00D31F1B">
        <w:rPr>
          <w:rFonts w:eastAsia="바탕"/>
          <w:sz w:val="24"/>
          <w:lang w:val="en-US" w:eastAsia="ko-KR"/>
        </w:rPr>
        <w:t>Heikkinen</w:t>
      </w:r>
      <w:proofErr w:type="spellEnd"/>
      <w:r w:rsidRPr="00D31F1B">
        <w:rPr>
          <w:rFonts w:eastAsia="바탕"/>
          <w:sz w:val="24"/>
          <w:lang w:val="en-US" w:eastAsia="ko-KR"/>
        </w:rPr>
        <w:t xml:space="preserve">, P., </w:t>
      </w:r>
      <w:proofErr w:type="spellStart"/>
      <w:r w:rsidRPr="00D31F1B">
        <w:rPr>
          <w:rFonts w:eastAsia="바탕"/>
          <w:sz w:val="24"/>
          <w:lang w:val="en-US" w:eastAsia="ko-KR"/>
        </w:rPr>
        <w:t>Iraci</w:t>
      </w:r>
      <w:proofErr w:type="spellEnd"/>
      <w:r w:rsidRPr="00D31F1B">
        <w:rPr>
          <w:rFonts w:eastAsia="바탕"/>
          <w:sz w:val="24"/>
          <w:lang w:val="en-US" w:eastAsia="ko-KR"/>
        </w:rPr>
        <w:t xml:space="preserve">, L., </w:t>
      </w:r>
      <w:proofErr w:type="spellStart"/>
      <w:r w:rsidRPr="00D31F1B">
        <w:rPr>
          <w:rFonts w:eastAsia="바탕"/>
          <w:sz w:val="24"/>
          <w:lang w:val="en-US" w:eastAsia="ko-KR"/>
        </w:rPr>
        <w:t>Podolske</w:t>
      </w:r>
      <w:proofErr w:type="spellEnd"/>
      <w:r w:rsidRPr="00D31F1B">
        <w:rPr>
          <w:rFonts w:eastAsia="바탕"/>
          <w:sz w:val="24"/>
          <w:lang w:val="en-US" w:eastAsia="ko-KR"/>
        </w:rPr>
        <w:t xml:space="preserve">, J., </w:t>
      </w:r>
      <w:proofErr w:type="spellStart"/>
      <w:r w:rsidRPr="00D31F1B">
        <w:rPr>
          <w:rFonts w:eastAsia="바탕"/>
          <w:sz w:val="24"/>
          <w:lang w:val="en-US" w:eastAsia="ko-KR"/>
        </w:rPr>
        <w:t>Hillyard</w:t>
      </w:r>
      <w:proofErr w:type="spellEnd"/>
      <w:r w:rsidRPr="00D31F1B">
        <w:rPr>
          <w:rFonts w:eastAsia="바탕"/>
          <w:sz w:val="24"/>
          <w:lang w:val="en-US" w:eastAsia="ko-KR"/>
        </w:rPr>
        <w:t xml:space="preserve">, P. W., Kawakami, S., Dubey, M. K., Parker, H. A., Sepulveda, E., Rodriguez, O. E. G., </w:t>
      </w:r>
      <w:proofErr w:type="spellStart"/>
      <w:r w:rsidRPr="00D31F1B">
        <w:rPr>
          <w:rFonts w:eastAsia="바탕"/>
          <w:sz w:val="24"/>
          <w:lang w:val="en-US" w:eastAsia="ko-KR"/>
        </w:rPr>
        <w:t>Te</w:t>
      </w:r>
      <w:proofErr w:type="spellEnd"/>
      <w:r w:rsidRPr="00D31F1B">
        <w:rPr>
          <w:rFonts w:eastAsia="바탕"/>
          <w:sz w:val="24"/>
          <w:lang w:val="en-US" w:eastAsia="ko-KR"/>
        </w:rPr>
        <w:t xml:space="preserve">, Y., </w:t>
      </w:r>
      <w:proofErr w:type="spellStart"/>
      <w:r w:rsidRPr="00D31F1B">
        <w:rPr>
          <w:rFonts w:eastAsia="바탕"/>
          <w:sz w:val="24"/>
          <w:lang w:val="en-US" w:eastAsia="ko-KR"/>
        </w:rPr>
        <w:t>Jeseck</w:t>
      </w:r>
      <w:proofErr w:type="spellEnd"/>
      <w:r w:rsidRPr="00D31F1B">
        <w:rPr>
          <w:rFonts w:eastAsia="바탕"/>
          <w:sz w:val="24"/>
          <w:lang w:val="en-US" w:eastAsia="ko-KR"/>
        </w:rPr>
        <w:t xml:space="preserve">, P., </w:t>
      </w:r>
      <w:proofErr w:type="spellStart"/>
      <w:r w:rsidRPr="00D31F1B">
        <w:rPr>
          <w:rFonts w:eastAsia="바탕"/>
          <w:sz w:val="24"/>
          <w:lang w:val="en-US" w:eastAsia="ko-KR"/>
        </w:rPr>
        <w:t>Gunson</w:t>
      </w:r>
      <w:proofErr w:type="spellEnd"/>
      <w:r w:rsidRPr="00D31F1B">
        <w:rPr>
          <w:rFonts w:eastAsia="바탕"/>
          <w:sz w:val="24"/>
          <w:lang w:val="en-US" w:eastAsia="ko-KR"/>
        </w:rPr>
        <w:t>, M. R., Crisp, D., and Eldering A., Comparisons of the Orbiting Carbon Observatory-2 (OCO-2) XCO2 measurements with TCCON, Atmos. Meas. Tech. Discuss., doi:10.5194/amt-2016-227, 2016.</w:t>
      </w:r>
    </w:p>
    <w:sectPr w:rsidR="009A325C" w:rsidRPr="00184FF4" w:rsidSect="005A16EA">
      <w:footerReference w:type="default" r:id="rId27"/>
      <w:pgSz w:w="11907" w:h="16840" w:code="9"/>
      <w:pgMar w:top="567" w:right="936" w:bottom="1338" w:left="936" w:header="0" w:footer="737" w:gutter="0"/>
      <w:lnNumType w:countBy="5" w:distance="227" w:restart="continuous"/>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46D4C" w:rsidRDefault="00446D4C" w:rsidP="006D0C96">
      <w:pPr>
        <w:spacing w:line="240" w:lineRule="auto"/>
      </w:pPr>
      <w:r>
        <w:separator/>
      </w:r>
    </w:p>
  </w:endnote>
  <w:endnote w:type="continuationSeparator" w:id="0">
    <w:p w:rsidR="00446D4C" w:rsidRDefault="00446D4C" w:rsidP="006D0C9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notTrueType/>
    <w:pitch w:val="fixed"/>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한컴바탕">
    <w:altName w:val="Arial Unicode MS"/>
    <w:panose1 w:val="02030600000101010101"/>
    <w:charset w:val="81"/>
    <w:family w:val="roman"/>
    <w:pitch w:val="variable"/>
    <w:sig w:usb0="F7FFAFFF" w:usb1="FBDFFFFF" w:usb2="00FFFFFF" w:usb3="00000000" w:csb0="803F01FF" w:csb1="00000000"/>
  </w:font>
  <w:font w:name="바탕">
    <w:altName w:val="Batang"/>
    <w:panose1 w:val="02030600000101010101"/>
    <w:charset w:val="81"/>
    <w:family w:val="roman"/>
    <w:pitch w:val="variable"/>
    <w:sig w:usb0="B00002AF" w:usb1="69D77CFB" w:usb2="00000030" w:usb3="00000000" w:csb0="0008009F" w:csb1="00000000"/>
  </w:font>
  <w:font w:name="맑은 고딕">
    <w:panose1 w:val="020B0503020000020004"/>
    <w:charset w:val="81"/>
    <w:family w:val="modern"/>
    <w:pitch w:val="variable"/>
    <w:sig w:usb0="900002AF" w:usb1="09D77CFB" w:usb2="00000012" w:usb3="00000000" w:csb0="00080001" w:csb1="00000000"/>
  </w:font>
  <w:font w:name="SimHei">
    <w:altName w:val="黑体"/>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33383113"/>
      <w:docPartObj>
        <w:docPartGallery w:val="Page Numbers (Bottom of Page)"/>
        <w:docPartUnique/>
      </w:docPartObj>
    </w:sdtPr>
    <w:sdtEndPr>
      <w:rPr>
        <w:noProof/>
      </w:rPr>
    </w:sdtEndPr>
    <w:sdtContent>
      <w:p w:rsidR="00577041" w:rsidRDefault="00577041">
        <w:pPr>
          <w:pStyle w:val="aa"/>
          <w:jc w:val="center"/>
        </w:pPr>
        <w:r>
          <w:fldChar w:fldCharType="begin"/>
        </w:r>
        <w:r>
          <w:instrText xml:space="preserve"> PAGE   \* MERGEFORMAT </w:instrText>
        </w:r>
        <w:r>
          <w:fldChar w:fldCharType="separate"/>
        </w:r>
        <w:r w:rsidR="006F1C76">
          <w:rPr>
            <w:noProof/>
          </w:rPr>
          <w:t>10</w:t>
        </w:r>
        <w:r>
          <w:rPr>
            <w:noProof/>
          </w:rPr>
          <w:fldChar w:fldCharType="end"/>
        </w:r>
      </w:p>
    </w:sdtContent>
  </w:sdt>
  <w:p w:rsidR="00577041" w:rsidRDefault="00577041">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46D4C" w:rsidRDefault="00446D4C" w:rsidP="006D0C96">
      <w:pPr>
        <w:spacing w:line="240" w:lineRule="auto"/>
      </w:pPr>
      <w:r>
        <w:separator/>
      </w:r>
    </w:p>
  </w:footnote>
  <w:footnote w:type="continuationSeparator" w:id="0">
    <w:p w:rsidR="00446D4C" w:rsidRDefault="00446D4C" w:rsidP="006D0C96">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294403"/>
    <w:multiLevelType w:val="hybridMultilevel"/>
    <w:tmpl w:val="E6ECA0A2"/>
    <w:lvl w:ilvl="0" w:tplc="35A460C0">
      <w:start w:val="1"/>
      <w:numFmt w:val="decimal"/>
      <w:lvlText w:val="%1."/>
      <w:lvlJc w:val="left"/>
      <w:pPr>
        <w:ind w:left="720" w:hanging="360"/>
      </w:pPr>
      <w:rPr>
        <w:rFonts w:ascii="Times New Roman" w:hAnsi="Times New Roman" w:hint="default"/>
        <w:b w:val="0"/>
        <w:i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23621EB8"/>
    <w:multiLevelType w:val="hybridMultilevel"/>
    <w:tmpl w:val="B3626938"/>
    <w:lvl w:ilvl="0" w:tplc="F29A847E">
      <w:start w:val="1"/>
      <w:numFmt w:val="bullet"/>
      <w:pStyle w:val="Bullets"/>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4A241CCA"/>
    <w:multiLevelType w:val="multilevel"/>
    <w:tmpl w:val="4772369C"/>
    <w:lvl w:ilvl="0">
      <w:start w:val="1"/>
      <w:numFmt w:val="decimal"/>
      <w:suff w:val="space"/>
      <w:lvlText w:val="%1."/>
      <w:lvlJc w:val="left"/>
    </w:lvl>
    <w:lvl w:ilvl="1">
      <w:start w:val="1"/>
      <w:numFmt w:val="decimal"/>
      <w:suff w:val="space"/>
      <w:lvlText w:val="%1.%1."/>
      <w:lvlJc w:val="left"/>
    </w:lvl>
    <w:lvl w:ilvl="2">
      <w:start w:val="1"/>
      <w:numFmt w:val="decimal"/>
      <w:suff w:val="space"/>
      <w:lvlText w:val="%1.%1.%1."/>
      <w:lvlJc w:val="left"/>
    </w:lvl>
    <w:lvl w:ilvl="3">
      <w:start w:val="1"/>
      <w:numFmt w:val="decimal"/>
      <w:suff w:val="space"/>
      <w:lvlText w:val="%1.%1.%1.%1."/>
      <w:lvlJc w:val="left"/>
    </w:lvl>
    <w:lvl w:ilvl="4">
      <w:start w:val="1"/>
      <w:numFmt w:val="decimal"/>
      <w:suff w:val="space"/>
      <w:lvlText w:val="%1.%1.%1.%1.%1."/>
      <w:lvlJc w:val="left"/>
    </w:lvl>
    <w:lvl w:ilvl="5">
      <w:start w:val="1"/>
      <w:numFmt w:val="decimal"/>
      <w:suff w:val="space"/>
      <w:lvlText w:val="%1.%1.%1.%1.%1.%1."/>
      <w:lvlJc w:val="left"/>
    </w:lvl>
    <w:lvl w:ilvl="6">
      <w:start w:val="1"/>
      <w:numFmt w:val="decimal"/>
      <w:suff w:val="space"/>
      <w:lvlText w:val="%1.%1.%1.%1.%1.%1.%1."/>
      <w:lvlJc w:val="left"/>
    </w:lvl>
    <w:lvl w:ilvl="7">
      <w:numFmt w:val="decimal"/>
      <w:lvlText w:val=""/>
      <w:lvlJc w:val="left"/>
    </w:lvl>
    <w:lvl w:ilvl="8">
      <w:numFmt w:val="decimal"/>
      <w:lvlText w:val=""/>
      <w:lvlJc w:val="left"/>
    </w:lvl>
  </w:abstractNum>
  <w:num w:numId="1">
    <w:abstractNumId w:val="1"/>
  </w:num>
  <w:num w:numId="2">
    <w:abstractNumId w:val="1"/>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bordersDoNotSurroundHeader/>
  <w:bordersDoNotSurroundFooter/>
  <w:proofState w:spelling="clean" w:grammar="clean"/>
  <w:attachedTemplate r:id="rId1"/>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64213"/>
    <w:rsid w:val="000029F3"/>
    <w:rsid w:val="00007A2E"/>
    <w:rsid w:val="00011A43"/>
    <w:rsid w:val="00012E2C"/>
    <w:rsid w:val="00016059"/>
    <w:rsid w:val="00022C03"/>
    <w:rsid w:val="00023476"/>
    <w:rsid w:val="0003069D"/>
    <w:rsid w:val="000316F7"/>
    <w:rsid w:val="0003424B"/>
    <w:rsid w:val="00034AF2"/>
    <w:rsid w:val="0004058F"/>
    <w:rsid w:val="00044063"/>
    <w:rsid w:val="00044836"/>
    <w:rsid w:val="00046282"/>
    <w:rsid w:val="0005690A"/>
    <w:rsid w:val="00074C7C"/>
    <w:rsid w:val="000759BE"/>
    <w:rsid w:val="00075F28"/>
    <w:rsid w:val="000832D4"/>
    <w:rsid w:val="00092C09"/>
    <w:rsid w:val="0009314F"/>
    <w:rsid w:val="00093FF4"/>
    <w:rsid w:val="000A1B66"/>
    <w:rsid w:val="000C09A3"/>
    <w:rsid w:val="000C3A9F"/>
    <w:rsid w:val="000C3DA2"/>
    <w:rsid w:val="000D216C"/>
    <w:rsid w:val="000E62E6"/>
    <w:rsid w:val="0011280B"/>
    <w:rsid w:val="00116937"/>
    <w:rsid w:val="001231F1"/>
    <w:rsid w:val="00141FE8"/>
    <w:rsid w:val="00143F47"/>
    <w:rsid w:val="00147630"/>
    <w:rsid w:val="001509D9"/>
    <w:rsid w:val="00152782"/>
    <w:rsid w:val="00160EF0"/>
    <w:rsid w:val="001636C1"/>
    <w:rsid w:val="001740EF"/>
    <w:rsid w:val="00174F2C"/>
    <w:rsid w:val="001834AB"/>
    <w:rsid w:val="00184032"/>
    <w:rsid w:val="00184FF4"/>
    <w:rsid w:val="001879AE"/>
    <w:rsid w:val="0019046C"/>
    <w:rsid w:val="00192739"/>
    <w:rsid w:val="00192E11"/>
    <w:rsid w:val="001A0D89"/>
    <w:rsid w:val="001A2A42"/>
    <w:rsid w:val="001A658E"/>
    <w:rsid w:val="001C5EB9"/>
    <w:rsid w:val="001C5F01"/>
    <w:rsid w:val="001C6F86"/>
    <w:rsid w:val="001D2C33"/>
    <w:rsid w:val="001D6B1B"/>
    <w:rsid w:val="001E1309"/>
    <w:rsid w:val="001E760A"/>
    <w:rsid w:val="001E7948"/>
    <w:rsid w:val="001F71AD"/>
    <w:rsid w:val="00203F92"/>
    <w:rsid w:val="00204E43"/>
    <w:rsid w:val="002132DB"/>
    <w:rsid w:val="002215FC"/>
    <w:rsid w:val="002267CA"/>
    <w:rsid w:val="00234CDD"/>
    <w:rsid w:val="00234FE7"/>
    <w:rsid w:val="00235CBB"/>
    <w:rsid w:val="00237F47"/>
    <w:rsid w:val="00244FA4"/>
    <w:rsid w:val="00245B1A"/>
    <w:rsid w:val="002616AE"/>
    <w:rsid w:val="002701F7"/>
    <w:rsid w:val="00270453"/>
    <w:rsid w:val="00271422"/>
    <w:rsid w:val="002812A7"/>
    <w:rsid w:val="00297E29"/>
    <w:rsid w:val="002A78DF"/>
    <w:rsid w:val="002B7E20"/>
    <w:rsid w:val="002C2852"/>
    <w:rsid w:val="002C3669"/>
    <w:rsid w:val="002C62C7"/>
    <w:rsid w:val="002E1D59"/>
    <w:rsid w:val="002E50A5"/>
    <w:rsid w:val="002F5C47"/>
    <w:rsid w:val="003118C8"/>
    <w:rsid w:val="0032019F"/>
    <w:rsid w:val="00327D80"/>
    <w:rsid w:val="0033186A"/>
    <w:rsid w:val="0033251E"/>
    <w:rsid w:val="00342B46"/>
    <w:rsid w:val="00344975"/>
    <w:rsid w:val="003463D7"/>
    <w:rsid w:val="0035310F"/>
    <w:rsid w:val="00355635"/>
    <w:rsid w:val="003562E1"/>
    <w:rsid w:val="00361B0C"/>
    <w:rsid w:val="00376F06"/>
    <w:rsid w:val="00382929"/>
    <w:rsid w:val="003847A4"/>
    <w:rsid w:val="00390508"/>
    <w:rsid w:val="003A102B"/>
    <w:rsid w:val="003A4142"/>
    <w:rsid w:val="003A4FB4"/>
    <w:rsid w:val="003A7CB4"/>
    <w:rsid w:val="003B0E91"/>
    <w:rsid w:val="003B4379"/>
    <w:rsid w:val="003B5AEC"/>
    <w:rsid w:val="003D46EC"/>
    <w:rsid w:val="003D5288"/>
    <w:rsid w:val="003E1F4D"/>
    <w:rsid w:val="003F217A"/>
    <w:rsid w:val="003F4B91"/>
    <w:rsid w:val="003F5215"/>
    <w:rsid w:val="004126D5"/>
    <w:rsid w:val="004134A2"/>
    <w:rsid w:val="004145AA"/>
    <w:rsid w:val="00425406"/>
    <w:rsid w:val="0043384C"/>
    <w:rsid w:val="004338A7"/>
    <w:rsid w:val="004433BA"/>
    <w:rsid w:val="00446D4C"/>
    <w:rsid w:val="00450DB9"/>
    <w:rsid w:val="00457BAD"/>
    <w:rsid w:val="004622D5"/>
    <w:rsid w:val="00463568"/>
    <w:rsid w:val="00465398"/>
    <w:rsid w:val="0047280F"/>
    <w:rsid w:val="00481450"/>
    <w:rsid w:val="0049553F"/>
    <w:rsid w:val="004A1FBC"/>
    <w:rsid w:val="004A34A9"/>
    <w:rsid w:val="004C0341"/>
    <w:rsid w:val="004D0F1A"/>
    <w:rsid w:val="004D0FE8"/>
    <w:rsid w:val="004D37E3"/>
    <w:rsid w:val="004E34E2"/>
    <w:rsid w:val="004E37A4"/>
    <w:rsid w:val="004E403C"/>
    <w:rsid w:val="004E40BF"/>
    <w:rsid w:val="004E48C2"/>
    <w:rsid w:val="004F100D"/>
    <w:rsid w:val="00500921"/>
    <w:rsid w:val="0050168B"/>
    <w:rsid w:val="00503706"/>
    <w:rsid w:val="005075B0"/>
    <w:rsid w:val="0051555B"/>
    <w:rsid w:val="005221E8"/>
    <w:rsid w:val="00522E3C"/>
    <w:rsid w:val="0052387D"/>
    <w:rsid w:val="00544EA8"/>
    <w:rsid w:val="0055217B"/>
    <w:rsid w:val="005612D7"/>
    <w:rsid w:val="00564213"/>
    <w:rsid w:val="00572C3C"/>
    <w:rsid w:val="00577041"/>
    <w:rsid w:val="00581F28"/>
    <w:rsid w:val="00582C8A"/>
    <w:rsid w:val="00587337"/>
    <w:rsid w:val="00590BF0"/>
    <w:rsid w:val="00592523"/>
    <w:rsid w:val="005A16EA"/>
    <w:rsid w:val="005A3CE9"/>
    <w:rsid w:val="005A4F32"/>
    <w:rsid w:val="005A7A82"/>
    <w:rsid w:val="005B001F"/>
    <w:rsid w:val="005B116C"/>
    <w:rsid w:val="005B1738"/>
    <w:rsid w:val="005C0AD4"/>
    <w:rsid w:val="005D599C"/>
    <w:rsid w:val="005F665C"/>
    <w:rsid w:val="00601C44"/>
    <w:rsid w:val="00610138"/>
    <w:rsid w:val="00617C27"/>
    <w:rsid w:val="00624AAE"/>
    <w:rsid w:val="006276E3"/>
    <w:rsid w:val="006326D7"/>
    <w:rsid w:val="006436FC"/>
    <w:rsid w:val="00644818"/>
    <w:rsid w:val="00654A12"/>
    <w:rsid w:val="00670F05"/>
    <w:rsid w:val="00671832"/>
    <w:rsid w:val="00690684"/>
    <w:rsid w:val="00693660"/>
    <w:rsid w:val="006A075B"/>
    <w:rsid w:val="006A425C"/>
    <w:rsid w:val="006B431F"/>
    <w:rsid w:val="006C20DF"/>
    <w:rsid w:val="006C5E43"/>
    <w:rsid w:val="006C623E"/>
    <w:rsid w:val="006D0C8F"/>
    <w:rsid w:val="006D0C96"/>
    <w:rsid w:val="006F1C76"/>
    <w:rsid w:val="0070537F"/>
    <w:rsid w:val="0071322F"/>
    <w:rsid w:val="00713B32"/>
    <w:rsid w:val="0071560C"/>
    <w:rsid w:val="00720E24"/>
    <w:rsid w:val="007215F7"/>
    <w:rsid w:val="0072329B"/>
    <w:rsid w:val="0072681F"/>
    <w:rsid w:val="007317C7"/>
    <w:rsid w:val="00731B44"/>
    <w:rsid w:val="007330FF"/>
    <w:rsid w:val="00740B08"/>
    <w:rsid w:val="00751A44"/>
    <w:rsid w:val="00751ED1"/>
    <w:rsid w:val="00753C5F"/>
    <w:rsid w:val="007617F9"/>
    <w:rsid w:val="0076269E"/>
    <w:rsid w:val="00763C13"/>
    <w:rsid w:val="0076498A"/>
    <w:rsid w:val="00782576"/>
    <w:rsid w:val="00782E0A"/>
    <w:rsid w:val="00791278"/>
    <w:rsid w:val="00794C51"/>
    <w:rsid w:val="00796A7F"/>
    <w:rsid w:val="007B4F2F"/>
    <w:rsid w:val="007C4427"/>
    <w:rsid w:val="007C7092"/>
    <w:rsid w:val="007C7FBA"/>
    <w:rsid w:val="007D1575"/>
    <w:rsid w:val="007E00DA"/>
    <w:rsid w:val="007E053A"/>
    <w:rsid w:val="007F36D3"/>
    <w:rsid w:val="007F70BB"/>
    <w:rsid w:val="00820742"/>
    <w:rsid w:val="00826808"/>
    <w:rsid w:val="00826B63"/>
    <w:rsid w:val="00835570"/>
    <w:rsid w:val="008453B7"/>
    <w:rsid w:val="00855006"/>
    <w:rsid w:val="008717A4"/>
    <w:rsid w:val="00877423"/>
    <w:rsid w:val="00891896"/>
    <w:rsid w:val="00896FB5"/>
    <w:rsid w:val="008A0495"/>
    <w:rsid w:val="008A186C"/>
    <w:rsid w:val="008A7978"/>
    <w:rsid w:val="008B598F"/>
    <w:rsid w:val="008B719F"/>
    <w:rsid w:val="008B784A"/>
    <w:rsid w:val="008C6B05"/>
    <w:rsid w:val="008E0900"/>
    <w:rsid w:val="008E213F"/>
    <w:rsid w:val="008E3110"/>
    <w:rsid w:val="008F31CC"/>
    <w:rsid w:val="008F46F8"/>
    <w:rsid w:val="008F736C"/>
    <w:rsid w:val="00906FF7"/>
    <w:rsid w:val="009150E4"/>
    <w:rsid w:val="0091791F"/>
    <w:rsid w:val="009327C0"/>
    <w:rsid w:val="00932F15"/>
    <w:rsid w:val="00941B0E"/>
    <w:rsid w:val="00943440"/>
    <w:rsid w:val="0094402A"/>
    <w:rsid w:val="00950D5E"/>
    <w:rsid w:val="00956FED"/>
    <w:rsid w:val="00972E75"/>
    <w:rsid w:val="00981835"/>
    <w:rsid w:val="00981EFA"/>
    <w:rsid w:val="009834F6"/>
    <w:rsid w:val="009842C9"/>
    <w:rsid w:val="00985CED"/>
    <w:rsid w:val="009869D1"/>
    <w:rsid w:val="009A325C"/>
    <w:rsid w:val="009A76F1"/>
    <w:rsid w:val="009C1AED"/>
    <w:rsid w:val="009C46EB"/>
    <w:rsid w:val="009C7984"/>
    <w:rsid w:val="009C7C39"/>
    <w:rsid w:val="009D38E2"/>
    <w:rsid w:val="009D7ADA"/>
    <w:rsid w:val="009E71F7"/>
    <w:rsid w:val="009F0D5E"/>
    <w:rsid w:val="009F1DA3"/>
    <w:rsid w:val="009F2C0A"/>
    <w:rsid w:val="009F6011"/>
    <w:rsid w:val="00A12780"/>
    <w:rsid w:val="00A150B2"/>
    <w:rsid w:val="00A15AAF"/>
    <w:rsid w:val="00A15BAE"/>
    <w:rsid w:val="00A217E5"/>
    <w:rsid w:val="00A2386E"/>
    <w:rsid w:val="00A27BD3"/>
    <w:rsid w:val="00A3023E"/>
    <w:rsid w:val="00A313F1"/>
    <w:rsid w:val="00A4119D"/>
    <w:rsid w:val="00A4191B"/>
    <w:rsid w:val="00A4195C"/>
    <w:rsid w:val="00A43A56"/>
    <w:rsid w:val="00A44883"/>
    <w:rsid w:val="00A4545B"/>
    <w:rsid w:val="00A54096"/>
    <w:rsid w:val="00A55709"/>
    <w:rsid w:val="00A57132"/>
    <w:rsid w:val="00A6266C"/>
    <w:rsid w:val="00A642BE"/>
    <w:rsid w:val="00A65F0E"/>
    <w:rsid w:val="00A670DD"/>
    <w:rsid w:val="00A748C9"/>
    <w:rsid w:val="00A75370"/>
    <w:rsid w:val="00A84FB3"/>
    <w:rsid w:val="00A87B8B"/>
    <w:rsid w:val="00A9236B"/>
    <w:rsid w:val="00A97CA8"/>
    <w:rsid w:val="00AA5BFF"/>
    <w:rsid w:val="00AB2739"/>
    <w:rsid w:val="00AB5834"/>
    <w:rsid w:val="00AB67E8"/>
    <w:rsid w:val="00AC2A05"/>
    <w:rsid w:val="00AC77AB"/>
    <w:rsid w:val="00AD3583"/>
    <w:rsid w:val="00AD55FB"/>
    <w:rsid w:val="00AE4157"/>
    <w:rsid w:val="00AF422F"/>
    <w:rsid w:val="00AF5D4C"/>
    <w:rsid w:val="00B12C2F"/>
    <w:rsid w:val="00B13221"/>
    <w:rsid w:val="00B1366A"/>
    <w:rsid w:val="00B27958"/>
    <w:rsid w:val="00B34FC3"/>
    <w:rsid w:val="00B4015F"/>
    <w:rsid w:val="00B44205"/>
    <w:rsid w:val="00B45B40"/>
    <w:rsid w:val="00B45D9D"/>
    <w:rsid w:val="00B5719D"/>
    <w:rsid w:val="00B63EFC"/>
    <w:rsid w:val="00B64E78"/>
    <w:rsid w:val="00B6510F"/>
    <w:rsid w:val="00B663F5"/>
    <w:rsid w:val="00B71658"/>
    <w:rsid w:val="00B73FDF"/>
    <w:rsid w:val="00B75342"/>
    <w:rsid w:val="00B918FB"/>
    <w:rsid w:val="00B94A58"/>
    <w:rsid w:val="00BA01AD"/>
    <w:rsid w:val="00BA2C0D"/>
    <w:rsid w:val="00BB1863"/>
    <w:rsid w:val="00BC464B"/>
    <w:rsid w:val="00BC7A7D"/>
    <w:rsid w:val="00BD0523"/>
    <w:rsid w:val="00BD1328"/>
    <w:rsid w:val="00BD1CA3"/>
    <w:rsid w:val="00BD325C"/>
    <w:rsid w:val="00BE2E64"/>
    <w:rsid w:val="00BE58AA"/>
    <w:rsid w:val="00BE59B0"/>
    <w:rsid w:val="00BF19DA"/>
    <w:rsid w:val="00BF636C"/>
    <w:rsid w:val="00C1589F"/>
    <w:rsid w:val="00C26311"/>
    <w:rsid w:val="00C33769"/>
    <w:rsid w:val="00C35812"/>
    <w:rsid w:val="00C359ED"/>
    <w:rsid w:val="00C45FD6"/>
    <w:rsid w:val="00C53836"/>
    <w:rsid w:val="00C60BD9"/>
    <w:rsid w:val="00C633B9"/>
    <w:rsid w:val="00C70937"/>
    <w:rsid w:val="00C7160B"/>
    <w:rsid w:val="00C82F79"/>
    <w:rsid w:val="00C87C19"/>
    <w:rsid w:val="00C910C3"/>
    <w:rsid w:val="00C93CAC"/>
    <w:rsid w:val="00C93FA4"/>
    <w:rsid w:val="00C94B8F"/>
    <w:rsid w:val="00C95693"/>
    <w:rsid w:val="00C95E61"/>
    <w:rsid w:val="00CA2A71"/>
    <w:rsid w:val="00CA3064"/>
    <w:rsid w:val="00CB1C38"/>
    <w:rsid w:val="00CC391E"/>
    <w:rsid w:val="00CC51D0"/>
    <w:rsid w:val="00CE26BE"/>
    <w:rsid w:val="00CE37B2"/>
    <w:rsid w:val="00CE4671"/>
    <w:rsid w:val="00D05EE2"/>
    <w:rsid w:val="00D147FA"/>
    <w:rsid w:val="00D21AED"/>
    <w:rsid w:val="00D26CB1"/>
    <w:rsid w:val="00D300C2"/>
    <w:rsid w:val="00D31F1B"/>
    <w:rsid w:val="00D326C5"/>
    <w:rsid w:val="00D374D4"/>
    <w:rsid w:val="00D40CE0"/>
    <w:rsid w:val="00D41475"/>
    <w:rsid w:val="00D42212"/>
    <w:rsid w:val="00D42964"/>
    <w:rsid w:val="00D43059"/>
    <w:rsid w:val="00D47906"/>
    <w:rsid w:val="00D52D29"/>
    <w:rsid w:val="00D6486C"/>
    <w:rsid w:val="00D8249A"/>
    <w:rsid w:val="00D83B2A"/>
    <w:rsid w:val="00D878D5"/>
    <w:rsid w:val="00D909D9"/>
    <w:rsid w:val="00D918E4"/>
    <w:rsid w:val="00D94603"/>
    <w:rsid w:val="00D97A86"/>
    <w:rsid w:val="00DA0E27"/>
    <w:rsid w:val="00DB4E53"/>
    <w:rsid w:val="00DC12CD"/>
    <w:rsid w:val="00DD0A0B"/>
    <w:rsid w:val="00DD1E63"/>
    <w:rsid w:val="00DD3EB5"/>
    <w:rsid w:val="00DE2F63"/>
    <w:rsid w:val="00DF6328"/>
    <w:rsid w:val="00E00339"/>
    <w:rsid w:val="00E02A5E"/>
    <w:rsid w:val="00E142A8"/>
    <w:rsid w:val="00E35C12"/>
    <w:rsid w:val="00E53E4C"/>
    <w:rsid w:val="00E54946"/>
    <w:rsid w:val="00E639DD"/>
    <w:rsid w:val="00E759A7"/>
    <w:rsid w:val="00E846D4"/>
    <w:rsid w:val="00E9272E"/>
    <w:rsid w:val="00E9725F"/>
    <w:rsid w:val="00E9731E"/>
    <w:rsid w:val="00EA0780"/>
    <w:rsid w:val="00EA407C"/>
    <w:rsid w:val="00EA5386"/>
    <w:rsid w:val="00EA63F6"/>
    <w:rsid w:val="00EC14F6"/>
    <w:rsid w:val="00EC3399"/>
    <w:rsid w:val="00ED3107"/>
    <w:rsid w:val="00ED6B96"/>
    <w:rsid w:val="00EE58C0"/>
    <w:rsid w:val="00EF1AB1"/>
    <w:rsid w:val="00F01977"/>
    <w:rsid w:val="00F057D6"/>
    <w:rsid w:val="00F07C4A"/>
    <w:rsid w:val="00F146C0"/>
    <w:rsid w:val="00F20B18"/>
    <w:rsid w:val="00F31F37"/>
    <w:rsid w:val="00F32096"/>
    <w:rsid w:val="00F34B5B"/>
    <w:rsid w:val="00F3501E"/>
    <w:rsid w:val="00F35903"/>
    <w:rsid w:val="00F35A45"/>
    <w:rsid w:val="00F365D3"/>
    <w:rsid w:val="00F5258E"/>
    <w:rsid w:val="00F552F7"/>
    <w:rsid w:val="00F559F0"/>
    <w:rsid w:val="00F64EAD"/>
    <w:rsid w:val="00F71E6D"/>
    <w:rsid w:val="00F76538"/>
    <w:rsid w:val="00F81727"/>
    <w:rsid w:val="00F8638E"/>
    <w:rsid w:val="00F92ABB"/>
    <w:rsid w:val="00F93884"/>
    <w:rsid w:val="00FB1F62"/>
    <w:rsid w:val="00FB68F1"/>
    <w:rsid w:val="00FE1828"/>
    <w:rsid w:val="00FF308B"/>
    <w:rsid w:val="00FF7918"/>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SimSun"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3" w:qFormat="1"/>
    <w:lsdException w:name="heading 3" w:uiPriority="0" w:qFormat="1"/>
    <w:lsdException w:name="heading 4" w:uiPriority="0"/>
    <w:lsdException w:name="heading 5" w:uiPriority="9"/>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59" w:qFormat="1"/>
    <w:lsdException w:name="Title" w:semiHidden="0" w:uiPriority="10" w:unhideWhenUsed="0"/>
    <w:lsdException w:name="Default Paragraph Font" w:uiPriority="1"/>
    <w:lsdException w:name="Subtitle" w:semiHidden="0" w:uiPriority="11" w:unhideWhenUsed="0"/>
    <w:lsdException w:name="Hyperlink" w:uiPriority="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a">
    <w:name w:val="Normal"/>
    <w:qFormat/>
    <w:rsid w:val="00D40CE0"/>
    <w:pPr>
      <w:spacing w:line="360" w:lineRule="auto"/>
      <w:jc w:val="both"/>
    </w:pPr>
    <w:rPr>
      <w:rFonts w:ascii="Times New Roman" w:eastAsia="Times New Roman" w:hAnsi="Times New Roman"/>
      <w:szCs w:val="24"/>
      <w:lang w:eastAsia="de-DE"/>
    </w:rPr>
  </w:style>
  <w:style w:type="paragraph" w:styleId="1">
    <w:name w:val="heading 1"/>
    <w:basedOn w:val="a"/>
    <w:next w:val="a"/>
    <w:link w:val="1Char"/>
    <w:qFormat/>
    <w:rsid w:val="00075F28"/>
    <w:pPr>
      <w:keepNext/>
      <w:spacing w:before="480" w:after="240" w:line="240" w:lineRule="auto"/>
      <w:outlineLvl w:val="0"/>
    </w:pPr>
    <w:rPr>
      <w:rFonts w:cs="Arial"/>
      <w:b/>
      <w:bCs/>
      <w:color w:val="000000"/>
      <w:kern w:val="32"/>
      <w:szCs w:val="32"/>
    </w:rPr>
  </w:style>
  <w:style w:type="paragraph" w:styleId="2">
    <w:name w:val="heading 2"/>
    <w:basedOn w:val="a"/>
    <w:next w:val="a"/>
    <w:link w:val="2Char"/>
    <w:uiPriority w:val="3"/>
    <w:qFormat/>
    <w:rsid w:val="00E00339"/>
    <w:pPr>
      <w:keepNext/>
      <w:spacing w:before="240" w:after="240" w:line="240" w:lineRule="auto"/>
      <w:outlineLvl w:val="1"/>
    </w:pPr>
    <w:rPr>
      <w:rFonts w:cs="Arial"/>
      <w:b/>
      <w:bCs/>
      <w:iCs/>
      <w:szCs w:val="28"/>
    </w:rPr>
  </w:style>
  <w:style w:type="paragraph" w:styleId="3">
    <w:name w:val="heading 3"/>
    <w:basedOn w:val="a"/>
    <w:next w:val="a"/>
    <w:link w:val="3Char"/>
    <w:qFormat/>
    <w:rsid w:val="005A4F32"/>
    <w:pPr>
      <w:keepNext/>
      <w:spacing w:before="240" w:after="240" w:line="240" w:lineRule="auto"/>
      <w:outlineLvl w:val="2"/>
    </w:pPr>
    <w:rPr>
      <w:rFonts w:cs="Arial"/>
      <w:b/>
      <w:bCs/>
      <w:szCs w:val="26"/>
    </w:rPr>
  </w:style>
  <w:style w:type="paragraph" w:styleId="4">
    <w:name w:val="heading 4"/>
    <w:basedOn w:val="a"/>
    <w:next w:val="a"/>
    <w:link w:val="4Char"/>
    <w:rsid w:val="00ED6B96"/>
    <w:pPr>
      <w:keepNext/>
      <w:outlineLvl w:val="3"/>
    </w:pPr>
    <w:rPr>
      <w:b/>
      <w:bCs/>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Betreff">
    <w:name w:val="Betreff"/>
    <w:basedOn w:val="a"/>
    <w:next w:val="a"/>
    <w:rsid w:val="00ED6B96"/>
    <w:rPr>
      <w:b/>
    </w:rPr>
  </w:style>
  <w:style w:type="paragraph" w:customStyle="1" w:styleId="Bullets">
    <w:name w:val="Bullets"/>
    <w:basedOn w:val="a"/>
    <w:link w:val="BulletsChar"/>
    <w:rsid w:val="00ED6B96"/>
    <w:pPr>
      <w:numPr>
        <w:numId w:val="2"/>
      </w:numPr>
    </w:pPr>
  </w:style>
  <w:style w:type="character" w:customStyle="1" w:styleId="BulletsChar">
    <w:name w:val="Bullets Char"/>
    <w:link w:val="Bullets"/>
    <w:rsid w:val="00ED6B96"/>
    <w:rPr>
      <w:rFonts w:ascii="Verdana" w:eastAsia="Times New Roman" w:hAnsi="Verdana" w:cs="Times New Roman"/>
      <w:sz w:val="19"/>
      <w:szCs w:val="24"/>
      <w:lang w:eastAsia="de-DE"/>
    </w:rPr>
  </w:style>
  <w:style w:type="table" w:customStyle="1" w:styleId="Copernicus">
    <w:name w:val="Copernicus"/>
    <w:basedOn w:val="a1"/>
    <w:rsid w:val="00ED6B96"/>
    <w:rPr>
      <w:rFonts w:ascii="Verdana" w:eastAsia="Times New Roman" w:hAnsi="Verdana"/>
      <w:sz w:val="19"/>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cPr>
      <w:shd w:val="clear" w:color="auto" w:fill="auto"/>
      <w:vAlign w:val="center"/>
    </w:tcPr>
    <w:tblStylePr w:type="firstRow">
      <w:pPr>
        <w:jc w:val="left"/>
      </w:pPr>
      <w:rPr>
        <w:rFonts w:ascii="Verdana" w:hAnsi="Verdana"/>
        <w:b/>
        <w:i w:val="0"/>
        <w:sz w:val="19"/>
      </w:rPr>
      <w:tblPr/>
      <w:tcPr>
        <w:shd w:val="clear" w:color="auto" w:fill="BFBFBF"/>
      </w:tcPr>
    </w:tblStylePr>
    <w:tblStylePr w:type="lastRow">
      <w:pPr>
        <w:jc w:val="left"/>
      </w:pPr>
      <w:rPr>
        <w:rFonts w:ascii="Verdana" w:hAnsi="Verdana"/>
        <w:sz w:val="19"/>
      </w:rPr>
    </w:tblStylePr>
    <w:tblStylePr w:type="firstCol">
      <w:rPr>
        <w:rFonts w:ascii="Verdana" w:hAnsi="Verdana"/>
        <w:sz w:val="19"/>
      </w:rPr>
    </w:tblStylePr>
    <w:tblStylePr w:type="lastCol">
      <w:rPr>
        <w:rFonts w:ascii="Verdana" w:hAnsi="Verdana"/>
        <w:sz w:val="19"/>
      </w:rPr>
      <w:tblPr/>
      <w:tcPr>
        <w:tcBorders>
          <w:top w:val="single" w:sz="4" w:space="0" w:color="7F7F7F"/>
          <w:left w:val="single" w:sz="4" w:space="0" w:color="7F7F7F"/>
          <w:bottom w:val="single" w:sz="4" w:space="0" w:color="7F7F7F"/>
          <w:right w:val="single" w:sz="4" w:space="0" w:color="7F7F7F"/>
          <w:insideH w:val="single" w:sz="4" w:space="0" w:color="7F7F7F"/>
          <w:insideV w:val="single" w:sz="4" w:space="0" w:color="7F7F7F"/>
        </w:tcBorders>
      </w:tcPr>
    </w:tblStylePr>
  </w:style>
  <w:style w:type="paragraph" w:styleId="a3">
    <w:name w:val="header"/>
    <w:basedOn w:val="a"/>
    <w:link w:val="Char"/>
    <w:rsid w:val="00ED6B96"/>
    <w:pPr>
      <w:tabs>
        <w:tab w:val="center" w:pos="4536"/>
        <w:tab w:val="right" w:pos="9072"/>
      </w:tabs>
    </w:pPr>
  </w:style>
  <w:style w:type="character" w:customStyle="1" w:styleId="1Char">
    <w:name w:val="제목 1 Char"/>
    <w:link w:val="1"/>
    <w:rsid w:val="00075F28"/>
    <w:rPr>
      <w:rFonts w:ascii="Times New Roman" w:eastAsia="Times New Roman" w:hAnsi="Times New Roman" w:cs="Arial"/>
      <w:b/>
      <w:bCs/>
      <w:color w:val="000000"/>
      <w:kern w:val="32"/>
      <w:szCs w:val="32"/>
      <w:lang w:eastAsia="de-DE"/>
    </w:rPr>
  </w:style>
  <w:style w:type="character" w:customStyle="1" w:styleId="3Char">
    <w:name w:val="제목 3 Char"/>
    <w:link w:val="3"/>
    <w:rsid w:val="005A4F32"/>
    <w:rPr>
      <w:rFonts w:ascii="Times New Roman" w:eastAsia="Times New Roman" w:hAnsi="Times New Roman" w:cs="Arial"/>
      <w:b/>
      <w:bCs/>
      <w:szCs w:val="26"/>
      <w:lang w:eastAsia="de-DE"/>
    </w:rPr>
  </w:style>
  <w:style w:type="character" w:customStyle="1" w:styleId="4Char">
    <w:name w:val="제목 4 Char"/>
    <w:link w:val="4"/>
    <w:rsid w:val="00796A7F"/>
    <w:rPr>
      <w:rFonts w:ascii="Verdana" w:eastAsia="Times New Roman" w:hAnsi="Verdana" w:cs="Times New Roman"/>
      <w:b/>
      <w:bCs/>
      <w:sz w:val="19"/>
      <w:szCs w:val="28"/>
      <w:lang w:eastAsia="de-DE"/>
    </w:rPr>
  </w:style>
  <w:style w:type="character" w:customStyle="1" w:styleId="Char">
    <w:name w:val="머리글 Char"/>
    <w:link w:val="a3"/>
    <w:rsid w:val="00ED6B96"/>
    <w:rPr>
      <w:rFonts w:ascii="Verdana" w:eastAsia="Times New Roman" w:hAnsi="Verdana" w:cs="Times New Roman"/>
      <w:sz w:val="19"/>
      <w:szCs w:val="24"/>
      <w:lang w:eastAsia="de-DE"/>
    </w:rPr>
  </w:style>
  <w:style w:type="character" w:customStyle="1" w:styleId="2Char">
    <w:name w:val="제목 2 Char"/>
    <w:link w:val="2"/>
    <w:rsid w:val="00E00339"/>
    <w:rPr>
      <w:rFonts w:ascii="Times New Roman" w:eastAsia="Times New Roman" w:hAnsi="Times New Roman" w:cs="Arial"/>
      <w:b/>
      <w:bCs/>
      <w:iCs/>
      <w:szCs w:val="28"/>
      <w:lang w:eastAsia="de-DE"/>
    </w:rPr>
  </w:style>
  <w:style w:type="character" w:styleId="a4">
    <w:name w:val="Hyperlink"/>
    <w:rsid w:val="00ED6B96"/>
    <w:rPr>
      <w:color w:val="0000FF"/>
      <w:u w:val="single"/>
    </w:rPr>
  </w:style>
  <w:style w:type="paragraph" w:customStyle="1" w:styleId="Kontakt">
    <w:name w:val="Kontakt"/>
    <w:basedOn w:val="a"/>
    <w:rsid w:val="00ED6B96"/>
    <w:pPr>
      <w:spacing w:line="160" w:lineRule="exact"/>
    </w:pPr>
    <w:rPr>
      <w:color w:val="808080"/>
      <w:sz w:val="13"/>
    </w:rPr>
  </w:style>
  <w:style w:type="paragraph" w:customStyle="1" w:styleId="Name">
    <w:name w:val="Name"/>
    <w:basedOn w:val="a"/>
    <w:rsid w:val="00ED6B96"/>
    <w:pPr>
      <w:spacing w:before="160" w:after="80"/>
    </w:pPr>
    <w:rPr>
      <w:rFonts w:ascii="Book Antiqua" w:hAnsi="Book Antiqua"/>
      <w:color w:val="808080"/>
      <w:sz w:val="22"/>
    </w:rPr>
  </w:style>
  <w:style w:type="paragraph" w:customStyle="1" w:styleId="CopernicusWordtemplate">
    <w:name w:val="Copernicus_Word_template"/>
    <w:basedOn w:val="a"/>
    <w:link w:val="CopernicusWordtemplateChar"/>
    <w:rsid w:val="00B5719D"/>
  </w:style>
  <w:style w:type="character" w:customStyle="1" w:styleId="CopernicusWordtemplateChar">
    <w:name w:val="Copernicus_Word_template Char"/>
    <w:basedOn w:val="a0"/>
    <w:link w:val="CopernicusWordtemplate"/>
    <w:rsid w:val="00B5719D"/>
    <w:rPr>
      <w:rFonts w:ascii="Times New Roman" w:eastAsia="Times New Roman" w:hAnsi="Times New Roman"/>
      <w:sz w:val="24"/>
      <w:szCs w:val="24"/>
      <w:lang w:eastAsia="de-DE"/>
    </w:rPr>
  </w:style>
  <w:style w:type="character" w:styleId="a5">
    <w:name w:val="line number"/>
    <w:basedOn w:val="a0"/>
    <w:uiPriority w:val="99"/>
    <w:semiHidden/>
    <w:unhideWhenUsed/>
    <w:rsid w:val="00D40CE0"/>
  </w:style>
  <w:style w:type="paragraph" w:customStyle="1" w:styleId="MStitle">
    <w:name w:val="MS title"/>
    <w:basedOn w:val="a"/>
    <w:link w:val="MStitleChar"/>
    <w:qFormat/>
    <w:rsid w:val="0091791F"/>
    <w:pPr>
      <w:spacing w:before="360" w:line="440" w:lineRule="exact"/>
      <w:contextualSpacing/>
    </w:pPr>
    <w:rPr>
      <w:b/>
      <w:sz w:val="34"/>
    </w:rPr>
  </w:style>
  <w:style w:type="paragraph" w:styleId="a6">
    <w:name w:val="List Paragraph"/>
    <w:basedOn w:val="a"/>
    <w:uiPriority w:val="34"/>
    <w:rsid w:val="00B4015F"/>
    <w:pPr>
      <w:ind w:left="720"/>
      <w:contextualSpacing/>
    </w:pPr>
  </w:style>
  <w:style w:type="character" w:customStyle="1" w:styleId="MStitleChar">
    <w:name w:val="MS title Char"/>
    <w:basedOn w:val="a0"/>
    <w:link w:val="MStitle"/>
    <w:rsid w:val="0091791F"/>
    <w:rPr>
      <w:rFonts w:ascii="Times New Roman" w:eastAsia="Times New Roman" w:hAnsi="Times New Roman"/>
      <w:b/>
      <w:sz w:val="34"/>
      <w:szCs w:val="24"/>
      <w:lang w:eastAsia="de-DE"/>
    </w:rPr>
  </w:style>
  <w:style w:type="paragraph" w:customStyle="1" w:styleId="Affiliation">
    <w:name w:val="Affiliation"/>
    <w:basedOn w:val="a"/>
    <w:link w:val="AffiliationChar"/>
    <w:uiPriority w:val="36"/>
    <w:qFormat/>
    <w:rsid w:val="00450DB9"/>
    <w:pPr>
      <w:spacing w:before="120" w:line="240" w:lineRule="auto"/>
      <w:contextualSpacing/>
    </w:pPr>
  </w:style>
  <w:style w:type="character" w:styleId="a7">
    <w:name w:val="Placeholder Text"/>
    <w:basedOn w:val="a0"/>
    <w:uiPriority w:val="99"/>
    <w:semiHidden/>
    <w:rsid w:val="003D5288"/>
    <w:rPr>
      <w:color w:val="808080"/>
    </w:rPr>
  </w:style>
  <w:style w:type="character" w:customStyle="1" w:styleId="AffiliationChar">
    <w:name w:val="Affiliation Char"/>
    <w:basedOn w:val="a0"/>
    <w:link w:val="Affiliation"/>
    <w:rsid w:val="00450DB9"/>
    <w:rPr>
      <w:rFonts w:ascii="Times New Roman" w:eastAsia="Times New Roman" w:hAnsi="Times New Roman"/>
      <w:szCs w:val="24"/>
      <w:lang w:eastAsia="de-DE"/>
    </w:rPr>
  </w:style>
  <w:style w:type="paragraph" w:styleId="a8">
    <w:name w:val="Balloon Text"/>
    <w:basedOn w:val="a"/>
    <w:link w:val="Char0"/>
    <w:uiPriority w:val="99"/>
    <w:semiHidden/>
    <w:unhideWhenUsed/>
    <w:rsid w:val="003D5288"/>
    <w:pPr>
      <w:spacing w:line="240" w:lineRule="auto"/>
    </w:pPr>
    <w:rPr>
      <w:rFonts w:ascii="Tahoma" w:hAnsi="Tahoma" w:cs="Tahoma"/>
      <w:sz w:val="16"/>
      <w:szCs w:val="16"/>
    </w:rPr>
  </w:style>
  <w:style w:type="character" w:customStyle="1" w:styleId="Char0">
    <w:name w:val="풍선 도움말 텍스트 Char"/>
    <w:basedOn w:val="a0"/>
    <w:link w:val="a8"/>
    <w:uiPriority w:val="99"/>
    <w:semiHidden/>
    <w:rsid w:val="003D5288"/>
    <w:rPr>
      <w:rFonts w:ascii="Tahoma" w:eastAsia="Times New Roman" w:hAnsi="Tahoma" w:cs="Tahoma"/>
      <w:sz w:val="16"/>
      <w:szCs w:val="16"/>
      <w:lang w:eastAsia="de-DE"/>
    </w:rPr>
  </w:style>
  <w:style w:type="paragraph" w:customStyle="1" w:styleId="Equation">
    <w:name w:val="Equation"/>
    <w:basedOn w:val="a"/>
    <w:link w:val="EquationChar"/>
    <w:rsid w:val="00C35812"/>
    <w:pPr>
      <w:spacing w:before="120" w:after="120"/>
    </w:pPr>
    <w:rPr>
      <w:rFonts w:ascii="Cambria Math" w:hAnsi="Cambria Math"/>
    </w:rPr>
  </w:style>
  <w:style w:type="paragraph" w:styleId="a9">
    <w:name w:val="caption"/>
    <w:basedOn w:val="a"/>
    <w:next w:val="a"/>
    <w:uiPriority w:val="59"/>
    <w:unhideWhenUsed/>
    <w:qFormat/>
    <w:rsid w:val="003A4FB4"/>
    <w:pPr>
      <w:spacing w:after="200" w:line="240" w:lineRule="auto"/>
    </w:pPr>
    <w:rPr>
      <w:b/>
      <w:bCs/>
      <w:sz w:val="18"/>
      <w:szCs w:val="18"/>
    </w:rPr>
  </w:style>
  <w:style w:type="character" w:customStyle="1" w:styleId="EquationChar">
    <w:name w:val="Equation Char"/>
    <w:basedOn w:val="a0"/>
    <w:link w:val="Equation"/>
    <w:rsid w:val="00C35812"/>
    <w:rPr>
      <w:rFonts w:ascii="Cambria Math" w:eastAsia="Times New Roman" w:hAnsi="Cambria Math"/>
      <w:szCs w:val="24"/>
      <w:lang w:eastAsia="de-DE"/>
    </w:rPr>
  </w:style>
  <w:style w:type="paragraph" w:styleId="aa">
    <w:name w:val="footer"/>
    <w:basedOn w:val="a"/>
    <w:link w:val="Char1"/>
    <w:uiPriority w:val="99"/>
    <w:unhideWhenUsed/>
    <w:rsid w:val="006D0C96"/>
    <w:pPr>
      <w:tabs>
        <w:tab w:val="center" w:pos="4513"/>
        <w:tab w:val="right" w:pos="9026"/>
      </w:tabs>
      <w:spacing w:line="240" w:lineRule="auto"/>
    </w:pPr>
  </w:style>
  <w:style w:type="character" w:customStyle="1" w:styleId="Char1">
    <w:name w:val="바닥글 Char"/>
    <w:basedOn w:val="a0"/>
    <w:link w:val="aa"/>
    <w:uiPriority w:val="99"/>
    <w:rsid w:val="006D0C96"/>
    <w:rPr>
      <w:rFonts w:ascii="Times New Roman" w:eastAsia="Times New Roman" w:hAnsi="Times New Roman"/>
      <w:szCs w:val="24"/>
      <w:lang w:eastAsia="de-DE"/>
    </w:rPr>
  </w:style>
  <w:style w:type="paragraph" w:customStyle="1" w:styleId="Correspondence">
    <w:name w:val="Correspondence"/>
    <w:basedOn w:val="a"/>
    <w:link w:val="CorrespondenceChar"/>
    <w:qFormat/>
    <w:rsid w:val="008E213F"/>
    <w:pPr>
      <w:spacing w:before="120" w:after="360" w:line="240" w:lineRule="auto"/>
    </w:pPr>
  </w:style>
  <w:style w:type="character" w:customStyle="1" w:styleId="CorrespondenceChar">
    <w:name w:val="Correspondence Char"/>
    <w:basedOn w:val="a0"/>
    <w:link w:val="Correspondence"/>
    <w:rsid w:val="008E213F"/>
    <w:rPr>
      <w:rFonts w:ascii="Times New Roman" w:eastAsia="Times New Roman" w:hAnsi="Times New Roman"/>
      <w:szCs w:val="24"/>
      <w:lang w:eastAsia="de-DE"/>
    </w:rPr>
  </w:style>
  <w:style w:type="paragraph" w:customStyle="1" w:styleId="Authors">
    <w:name w:val="Authors"/>
    <w:basedOn w:val="a"/>
    <w:link w:val="AuthorsChar"/>
    <w:qFormat/>
    <w:rsid w:val="00BD0523"/>
    <w:pPr>
      <w:spacing w:before="180" w:line="240" w:lineRule="auto"/>
      <w:contextualSpacing/>
    </w:pPr>
    <w:rPr>
      <w:sz w:val="24"/>
    </w:rPr>
  </w:style>
  <w:style w:type="character" w:customStyle="1" w:styleId="AuthorsChar">
    <w:name w:val="Authors Char"/>
    <w:basedOn w:val="a0"/>
    <w:link w:val="Authors"/>
    <w:rsid w:val="00BD0523"/>
    <w:rPr>
      <w:rFonts w:ascii="Times New Roman" w:eastAsia="Times New Roman" w:hAnsi="Times New Roman"/>
      <w:sz w:val="24"/>
      <w:szCs w:val="24"/>
      <w:lang w:eastAsia="de-DE"/>
    </w:rPr>
  </w:style>
  <w:style w:type="paragraph" w:customStyle="1" w:styleId="Normal1">
    <w:name w:val="Normal1"/>
    <w:uiPriority w:val="1"/>
    <w:rsid w:val="00ED3107"/>
    <w:pPr>
      <w:widowControl w:val="0"/>
      <w:pBdr>
        <w:top w:val="none" w:sz="2" w:space="0" w:color="000000"/>
        <w:left w:val="none" w:sz="2" w:space="0" w:color="000000"/>
        <w:bottom w:val="none" w:sz="2" w:space="0" w:color="000000"/>
        <w:right w:val="none" w:sz="2" w:space="0" w:color="000000"/>
      </w:pBdr>
      <w:tabs>
        <w:tab w:val="left" w:pos="1134"/>
      </w:tabs>
      <w:wordWrap w:val="0"/>
      <w:autoSpaceDE w:val="0"/>
      <w:autoSpaceDN w:val="0"/>
      <w:jc w:val="both"/>
      <w:textAlignment w:val="baseline"/>
    </w:pPr>
    <w:rPr>
      <w:rFonts w:ascii="한컴바탕" w:eastAsia="바탕" w:hAnsiTheme="minorHAnsi" w:cstheme="minorBidi"/>
      <w:color w:val="000000"/>
      <w:kern w:val="2"/>
      <w:szCs w:val="22"/>
      <w:lang w:val="en-US" w:eastAsia="ko-KR"/>
    </w:rPr>
  </w:style>
  <w:style w:type="paragraph" w:customStyle="1" w:styleId="ab">
    <w:name w:val="바탕글"/>
    <w:rsid w:val="00AA5BFF"/>
    <w:pPr>
      <w:widowControl w:val="0"/>
      <w:pBdr>
        <w:top w:val="none" w:sz="2" w:space="0" w:color="000000"/>
        <w:left w:val="none" w:sz="2" w:space="0" w:color="000000"/>
        <w:bottom w:val="none" w:sz="2" w:space="0" w:color="000000"/>
        <w:right w:val="none" w:sz="2" w:space="0" w:color="000000"/>
      </w:pBdr>
      <w:wordWrap w:val="0"/>
      <w:autoSpaceDE w:val="0"/>
      <w:autoSpaceDN w:val="0"/>
      <w:spacing w:line="384" w:lineRule="auto"/>
      <w:jc w:val="both"/>
      <w:textAlignment w:val="baseline"/>
    </w:pPr>
    <w:rPr>
      <w:rFonts w:ascii="한컴바탕" w:eastAsia="한컴바탕" w:hAnsiTheme="minorHAnsi" w:cstheme="minorBidi"/>
      <w:color w:val="000000"/>
      <w:kern w:val="2"/>
      <w:szCs w:val="22"/>
      <w:lang w:val="en-US" w:eastAsia="ko-KR"/>
    </w:rPr>
  </w:style>
  <w:style w:type="table" w:styleId="ac">
    <w:name w:val="Table Grid"/>
    <w:basedOn w:val="a1"/>
    <w:uiPriority w:val="59"/>
    <w:rsid w:val="007F70BB"/>
    <w:pPr>
      <w:jc w:val="both"/>
    </w:pPr>
    <w:rPr>
      <w:rFonts w:asciiTheme="minorHAnsi" w:eastAsiaTheme="minorEastAsia" w:hAnsiTheme="minorHAnsi" w:cstheme="minorBidi"/>
      <w:kern w:val="2"/>
      <w:szCs w:val="22"/>
      <w:lang w:val="en-US" w:eastAsia="ko-KR"/>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Author">
    <w:name w:val="Author"/>
    <w:uiPriority w:val="35"/>
    <w:rsid w:val="00C93FA4"/>
    <w:pPr>
      <w:widowControl w:val="0"/>
      <w:pBdr>
        <w:top w:val="none" w:sz="2" w:space="0" w:color="000000"/>
        <w:left w:val="none" w:sz="2" w:space="0" w:color="000000"/>
        <w:bottom w:val="none" w:sz="2" w:space="0" w:color="000000"/>
        <w:right w:val="none" w:sz="2" w:space="0" w:color="000000"/>
      </w:pBdr>
      <w:tabs>
        <w:tab w:val="left" w:pos="1134"/>
      </w:tabs>
      <w:wordWrap w:val="0"/>
      <w:autoSpaceDE w:val="0"/>
      <w:autoSpaceDN w:val="0"/>
      <w:jc w:val="center"/>
      <w:textAlignment w:val="baseline"/>
    </w:pPr>
    <w:rPr>
      <w:rFonts w:ascii="한컴바탕" w:eastAsia="바탕" w:hAnsiTheme="minorHAnsi" w:cstheme="minorBidi"/>
      <w:color w:val="000000"/>
      <w:kern w:val="2"/>
      <w:sz w:val="24"/>
      <w:szCs w:val="22"/>
      <w:lang w:val="en-US" w:eastAsia="ko-K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SimSun"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3" w:qFormat="1"/>
    <w:lsdException w:name="heading 3" w:uiPriority="0" w:qFormat="1"/>
    <w:lsdException w:name="heading 4" w:uiPriority="0"/>
    <w:lsdException w:name="heading 5" w:uiPriority="9"/>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59" w:qFormat="1"/>
    <w:lsdException w:name="Title" w:semiHidden="0" w:uiPriority="10" w:unhideWhenUsed="0"/>
    <w:lsdException w:name="Default Paragraph Font" w:uiPriority="1"/>
    <w:lsdException w:name="Subtitle" w:semiHidden="0" w:uiPriority="11" w:unhideWhenUsed="0"/>
    <w:lsdException w:name="Hyperlink" w:uiPriority="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a">
    <w:name w:val="Normal"/>
    <w:qFormat/>
    <w:rsid w:val="00D40CE0"/>
    <w:pPr>
      <w:spacing w:line="360" w:lineRule="auto"/>
      <w:jc w:val="both"/>
    </w:pPr>
    <w:rPr>
      <w:rFonts w:ascii="Times New Roman" w:eastAsia="Times New Roman" w:hAnsi="Times New Roman"/>
      <w:szCs w:val="24"/>
      <w:lang w:eastAsia="de-DE"/>
    </w:rPr>
  </w:style>
  <w:style w:type="paragraph" w:styleId="1">
    <w:name w:val="heading 1"/>
    <w:basedOn w:val="a"/>
    <w:next w:val="a"/>
    <w:link w:val="1Char"/>
    <w:qFormat/>
    <w:rsid w:val="00075F28"/>
    <w:pPr>
      <w:keepNext/>
      <w:spacing w:before="480" w:after="240" w:line="240" w:lineRule="auto"/>
      <w:outlineLvl w:val="0"/>
    </w:pPr>
    <w:rPr>
      <w:rFonts w:cs="Arial"/>
      <w:b/>
      <w:bCs/>
      <w:color w:val="000000"/>
      <w:kern w:val="32"/>
      <w:szCs w:val="32"/>
    </w:rPr>
  </w:style>
  <w:style w:type="paragraph" w:styleId="2">
    <w:name w:val="heading 2"/>
    <w:basedOn w:val="a"/>
    <w:next w:val="a"/>
    <w:link w:val="2Char"/>
    <w:uiPriority w:val="3"/>
    <w:qFormat/>
    <w:rsid w:val="00E00339"/>
    <w:pPr>
      <w:keepNext/>
      <w:spacing w:before="240" w:after="240" w:line="240" w:lineRule="auto"/>
      <w:outlineLvl w:val="1"/>
    </w:pPr>
    <w:rPr>
      <w:rFonts w:cs="Arial"/>
      <w:b/>
      <w:bCs/>
      <w:iCs/>
      <w:szCs w:val="28"/>
    </w:rPr>
  </w:style>
  <w:style w:type="paragraph" w:styleId="3">
    <w:name w:val="heading 3"/>
    <w:basedOn w:val="a"/>
    <w:next w:val="a"/>
    <w:link w:val="3Char"/>
    <w:qFormat/>
    <w:rsid w:val="005A4F32"/>
    <w:pPr>
      <w:keepNext/>
      <w:spacing w:before="240" w:after="240" w:line="240" w:lineRule="auto"/>
      <w:outlineLvl w:val="2"/>
    </w:pPr>
    <w:rPr>
      <w:rFonts w:cs="Arial"/>
      <w:b/>
      <w:bCs/>
      <w:szCs w:val="26"/>
    </w:rPr>
  </w:style>
  <w:style w:type="paragraph" w:styleId="4">
    <w:name w:val="heading 4"/>
    <w:basedOn w:val="a"/>
    <w:next w:val="a"/>
    <w:link w:val="4Char"/>
    <w:rsid w:val="00ED6B96"/>
    <w:pPr>
      <w:keepNext/>
      <w:outlineLvl w:val="3"/>
    </w:pPr>
    <w:rPr>
      <w:b/>
      <w:bCs/>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Betreff">
    <w:name w:val="Betreff"/>
    <w:basedOn w:val="a"/>
    <w:next w:val="a"/>
    <w:rsid w:val="00ED6B96"/>
    <w:rPr>
      <w:b/>
    </w:rPr>
  </w:style>
  <w:style w:type="paragraph" w:customStyle="1" w:styleId="Bullets">
    <w:name w:val="Bullets"/>
    <w:basedOn w:val="a"/>
    <w:link w:val="BulletsChar"/>
    <w:rsid w:val="00ED6B96"/>
    <w:pPr>
      <w:numPr>
        <w:numId w:val="2"/>
      </w:numPr>
    </w:pPr>
  </w:style>
  <w:style w:type="character" w:customStyle="1" w:styleId="BulletsChar">
    <w:name w:val="Bullets Char"/>
    <w:link w:val="Bullets"/>
    <w:rsid w:val="00ED6B96"/>
    <w:rPr>
      <w:rFonts w:ascii="Verdana" w:eastAsia="Times New Roman" w:hAnsi="Verdana" w:cs="Times New Roman"/>
      <w:sz w:val="19"/>
      <w:szCs w:val="24"/>
      <w:lang w:eastAsia="de-DE"/>
    </w:rPr>
  </w:style>
  <w:style w:type="table" w:customStyle="1" w:styleId="Copernicus">
    <w:name w:val="Copernicus"/>
    <w:basedOn w:val="a1"/>
    <w:rsid w:val="00ED6B96"/>
    <w:rPr>
      <w:rFonts w:ascii="Verdana" w:eastAsia="Times New Roman" w:hAnsi="Verdana"/>
      <w:sz w:val="19"/>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cPr>
      <w:shd w:val="clear" w:color="auto" w:fill="auto"/>
      <w:vAlign w:val="center"/>
    </w:tcPr>
    <w:tblStylePr w:type="firstRow">
      <w:pPr>
        <w:jc w:val="left"/>
      </w:pPr>
      <w:rPr>
        <w:rFonts w:ascii="Verdana" w:hAnsi="Verdana"/>
        <w:b/>
        <w:i w:val="0"/>
        <w:sz w:val="19"/>
      </w:rPr>
      <w:tblPr/>
      <w:tcPr>
        <w:shd w:val="clear" w:color="auto" w:fill="BFBFBF"/>
      </w:tcPr>
    </w:tblStylePr>
    <w:tblStylePr w:type="lastRow">
      <w:pPr>
        <w:jc w:val="left"/>
      </w:pPr>
      <w:rPr>
        <w:rFonts w:ascii="Verdana" w:hAnsi="Verdana"/>
        <w:sz w:val="19"/>
      </w:rPr>
    </w:tblStylePr>
    <w:tblStylePr w:type="firstCol">
      <w:rPr>
        <w:rFonts w:ascii="Verdana" w:hAnsi="Verdana"/>
        <w:sz w:val="19"/>
      </w:rPr>
    </w:tblStylePr>
    <w:tblStylePr w:type="lastCol">
      <w:rPr>
        <w:rFonts w:ascii="Verdana" w:hAnsi="Verdana"/>
        <w:sz w:val="19"/>
      </w:rPr>
      <w:tblPr/>
      <w:tcPr>
        <w:tcBorders>
          <w:top w:val="single" w:sz="4" w:space="0" w:color="7F7F7F"/>
          <w:left w:val="single" w:sz="4" w:space="0" w:color="7F7F7F"/>
          <w:bottom w:val="single" w:sz="4" w:space="0" w:color="7F7F7F"/>
          <w:right w:val="single" w:sz="4" w:space="0" w:color="7F7F7F"/>
          <w:insideH w:val="single" w:sz="4" w:space="0" w:color="7F7F7F"/>
          <w:insideV w:val="single" w:sz="4" w:space="0" w:color="7F7F7F"/>
        </w:tcBorders>
      </w:tcPr>
    </w:tblStylePr>
  </w:style>
  <w:style w:type="paragraph" w:styleId="a3">
    <w:name w:val="header"/>
    <w:basedOn w:val="a"/>
    <w:link w:val="Char"/>
    <w:rsid w:val="00ED6B96"/>
    <w:pPr>
      <w:tabs>
        <w:tab w:val="center" w:pos="4536"/>
        <w:tab w:val="right" w:pos="9072"/>
      </w:tabs>
    </w:pPr>
  </w:style>
  <w:style w:type="character" w:customStyle="1" w:styleId="1Char">
    <w:name w:val="제목 1 Char"/>
    <w:link w:val="1"/>
    <w:rsid w:val="00075F28"/>
    <w:rPr>
      <w:rFonts w:ascii="Times New Roman" w:eastAsia="Times New Roman" w:hAnsi="Times New Roman" w:cs="Arial"/>
      <w:b/>
      <w:bCs/>
      <w:color w:val="000000"/>
      <w:kern w:val="32"/>
      <w:szCs w:val="32"/>
      <w:lang w:eastAsia="de-DE"/>
    </w:rPr>
  </w:style>
  <w:style w:type="character" w:customStyle="1" w:styleId="3Char">
    <w:name w:val="제목 3 Char"/>
    <w:link w:val="3"/>
    <w:rsid w:val="005A4F32"/>
    <w:rPr>
      <w:rFonts w:ascii="Times New Roman" w:eastAsia="Times New Roman" w:hAnsi="Times New Roman" w:cs="Arial"/>
      <w:b/>
      <w:bCs/>
      <w:szCs w:val="26"/>
      <w:lang w:eastAsia="de-DE"/>
    </w:rPr>
  </w:style>
  <w:style w:type="character" w:customStyle="1" w:styleId="4Char">
    <w:name w:val="제목 4 Char"/>
    <w:link w:val="4"/>
    <w:rsid w:val="00796A7F"/>
    <w:rPr>
      <w:rFonts w:ascii="Verdana" w:eastAsia="Times New Roman" w:hAnsi="Verdana" w:cs="Times New Roman"/>
      <w:b/>
      <w:bCs/>
      <w:sz w:val="19"/>
      <w:szCs w:val="28"/>
      <w:lang w:eastAsia="de-DE"/>
    </w:rPr>
  </w:style>
  <w:style w:type="character" w:customStyle="1" w:styleId="Char">
    <w:name w:val="머리글 Char"/>
    <w:link w:val="a3"/>
    <w:rsid w:val="00ED6B96"/>
    <w:rPr>
      <w:rFonts w:ascii="Verdana" w:eastAsia="Times New Roman" w:hAnsi="Verdana" w:cs="Times New Roman"/>
      <w:sz w:val="19"/>
      <w:szCs w:val="24"/>
      <w:lang w:eastAsia="de-DE"/>
    </w:rPr>
  </w:style>
  <w:style w:type="character" w:customStyle="1" w:styleId="2Char">
    <w:name w:val="제목 2 Char"/>
    <w:link w:val="2"/>
    <w:rsid w:val="00E00339"/>
    <w:rPr>
      <w:rFonts w:ascii="Times New Roman" w:eastAsia="Times New Roman" w:hAnsi="Times New Roman" w:cs="Arial"/>
      <w:b/>
      <w:bCs/>
      <w:iCs/>
      <w:szCs w:val="28"/>
      <w:lang w:eastAsia="de-DE"/>
    </w:rPr>
  </w:style>
  <w:style w:type="character" w:styleId="a4">
    <w:name w:val="Hyperlink"/>
    <w:rsid w:val="00ED6B96"/>
    <w:rPr>
      <w:color w:val="0000FF"/>
      <w:u w:val="single"/>
    </w:rPr>
  </w:style>
  <w:style w:type="paragraph" w:customStyle="1" w:styleId="Kontakt">
    <w:name w:val="Kontakt"/>
    <w:basedOn w:val="a"/>
    <w:rsid w:val="00ED6B96"/>
    <w:pPr>
      <w:spacing w:line="160" w:lineRule="exact"/>
    </w:pPr>
    <w:rPr>
      <w:color w:val="808080"/>
      <w:sz w:val="13"/>
    </w:rPr>
  </w:style>
  <w:style w:type="paragraph" w:customStyle="1" w:styleId="Name">
    <w:name w:val="Name"/>
    <w:basedOn w:val="a"/>
    <w:rsid w:val="00ED6B96"/>
    <w:pPr>
      <w:spacing w:before="160" w:after="80"/>
    </w:pPr>
    <w:rPr>
      <w:rFonts w:ascii="Book Antiqua" w:hAnsi="Book Antiqua"/>
      <w:color w:val="808080"/>
      <w:sz w:val="22"/>
    </w:rPr>
  </w:style>
  <w:style w:type="paragraph" w:customStyle="1" w:styleId="CopernicusWordtemplate">
    <w:name w:val="Copernicus_Word_template"/>
    <w:basedOn w:val="a"/>
    <w:link w:val="CopernicusWordtemplateChar"/>
    <w:rsid w:val="00B5719D"/>
  </w:style>
  <w:style w:type="character" w:customStyle="1" w:styleId="CopernicusWordtemplateChar">
    <w:name w:val="Copernicus_Word_template Char"/>
    <w:basedOn w:val="a0"/>
    <w:link w:val="CopernicusWordtemplate"/>
    <w:rsid w:val="00B5719D"/>
    <w:rPr>
      <w:rFonts w:ascii="Times New Roman" w:eastAsia="Times New Roman" w:hAnsi="Times New Roman"/>
      <w:sz w:val="24"/>
      <w:szCs w:val="24"/>
      <w:lang w:eastAsia="de-DE"/>
    </w:rPr>
  </w:style>
  <w:style w:type="character" w:styleId="a5">
    <w:name w:val="line number"/>
    <w:basedOn w:val="a0"/>
    <w:uiPriority w:val="99"/>
    <w:semiHidden/>
    <w:unhideWhenUsed/>
    <w:rsid w:val="00D40CE0"/>
  </w:style>
  <w:style w:type="paragraph" w:customStyle="1" w:styleId="MStitle">
    <w:name w:val="MS title"/>
    <w:basedOn w:val="a"/>
    <w:link w:val="MStitleChar"/>
    <w:qFormat/>
    <w:rsid w:val="0091791F"/>
    <w:pPr>
      <w:spacing w:before="360" w:line="440" w:lineRule="exact"/>
      <w:contextualSpacing/>
    </w:pPr>
    <w:rPr>
      <w:b/>
      <w:sz w:val="34"/>
    </w:rPr>
  </w:style>
  <w:style w:type="paragraph" w:styleId="a6">
    <w:name w:val="List Paragraph"/>
    <w:basedOn w:val="a"/>
    <w:uiPriority w:val="34"/>
    <w:rsid w:val="00B4015F"/>
    <w:pPr>
      <w:ind w:left="720"/>
      <w:contextualSpacing/>
    </w:pPr>
  </w:style>
  <w:style w:type="character" w:customStyle="1" w:styleId="MStitleChar">
    <w:name w:val="MS title Char"/>
    <w:basedOn w:val="a0"/>
    <w:link w:val="MStitle"/>
    <w:rsid w:val="0091791F"/>
    <w:rPr>
      <w:rFonts w:ascii="Times New Roman" w:eastAsia="Times New Roman" w:hAnsi="Times New Roman"/>
      <w:b/>
      <w:sz w:val="34"/>
      <w:szCs w:val="24"/>
      <w:lang w:eastAsia="de-DE"/>
    </w:rPr>
  </w:style>
  <w:style w:type="paragraph" w:customStyle="1" w:styleId="Affiliation">
    <w:name w:val="Affiliation"/>
    <w:basedOn w:val="a"/>
    <w:link w:val="AffiliationChar"/>
    <w:uiPriority w:val="36"/>
    <w:qFormat/>
    <w:rsid w:val="00450DB9"/>
    <w:pPr>
      <w:spacing w:before="120" w:line="240" w:lineRule="auto"/>
      <w:contextualSpacing/>
    </w:pPr>
  </w:style>
  <w:style w:type="character" w:styleId="a7">
    <w:name w:val="Placeholder Text"/>
    <w:basedOn w:val="a0"/>
    <w:uiPriority w:val="99"/>
    <w:semiHidden/>
    <w:rsid w:val="003D5288"/>
    <w:rPr>
      <w:color w:val="808080"/>
    </w:rPr>
  </w:style>
  <w:style w:type="character" w:customStyle="1" w:styleId="AffiliationChar">
    <w:name w:val="Affiliation Char"/>
    <w:basedOn w:val="a0"/>
    <w:link w:val="Affiliation"/>
    <w:rsid w:val="00450DB9"/>
    <w:rPr>
      <w:rFonts w:ascii="Times New Roman" w:eastAsia="Times New Roman" w:hAnsi="Times New Roman"/>
      <w:szCs w:val="24"/>
      <w:lang w:eastAsia="de-DE"/>
    </w:rPr>
  </w:style>
  <w:style w:type="paragraph" w:styleId="a8">
    <w:name w:val="Balloon Text"/>
    <w:basedOn w:val="a"/>
    <w:link w:val="Char0"/>
    <w:uiPriority w:val="99"/>
    <w:semiHidden/>
    <w:unhideWhenUsed/>
    <w:rsid w:val="003D5288"/>
    <w:pPr>
      <w:spacing w:line="240" w:lineRule="auto"/>
    </w:pPr>
    <w:rPr>
      <w:rFonts w:ascii="Tahoma" w:hAnsi="Tahoma" w:cs="Tahoma"/>
      <w:sz w:val="16"/>
      <w:szCs w:val="16"/>
    </w:rPr>
  </w:style>
  <w:style w:type="character" w:customStyle="1" w:styleId="Char0">
    <w:name w:val="풍선 도움말 텍스트 Char"/>
    <w:basedOn w:val="a0"/>
    <w:link w:val="a8"/>
    <w:uiPriority w:val="99"/>
    <w:semiHidden/>
    <w:rsid w:val="003D5288"/>
    <w:rPr>
      <w:rFonts w:ascii="Tahoma" w:eastAsia="Times New Roman" w:hAnsi="Tahoma" w:cs="Tahoma"/>
      <w:sz w:val="16"/>
      <w:szCs w:val="16"/>
      <w:lang w:eastAsia="de-DE"/>
    </w:rPr>
  </w:style>
  <w:style w:type="paragraph" w:customStyle="1" w:styleId="Equation">
    <w:name w:val="Equation"/>
    <w:basedOn w:val="a"/>
    <w:link w:val="EquationChar"/>
    <w:rsid w:val="00C35812"/>
    <w:pPr>
      <w:spacing w:before="120" w:after="120"/>
    </w:pPr>
    <w:rPr>
      <w:rFonts w:ascii="Cambria Math" w:hAnsi="Cambria Math"/>
    </w:rPr>
  </w:style>
  <w:style w:type="paragraph" w:styleId="a9">
    <w:name w:val="caption"/>
    <w:basedOn w:val="a"/>
    <w:next w:val="a"/>
    <w:uiPriority w:val="59"/>
    <w:unhideWhenUsed/>
    <w:qFormat/>
    <w:rsid w:val="003A4FB4"/>
    <w:pPr>
      <w:spacing w:after="200" w:line="240" w:lineRule="auto"/>
    </w:pPr>
    <w:rPr>
      <w:b/>
      <w:bCs/>
      <w:sz w:val="18"/>
      <w:szCs w:val="18"/>
    </w:rPr>
  </w:style>
  <w:style w:type="character" w:customStyle="1" w:styleId="EquationChar">
    <w:name w:val="Equation Char"/>
    <w:basedOn w:val="a0"/>
    <w:link w:val="Equation"/>
    <w:rsid w:val="00C35812"/>
    <w:rPr>
      <w:rFonts w:ascii="Cambria Math" w:eastAsia="Times New Roman" w:hAnsi="Cambria Math"/>
      <w:szCs w:val="24"/>
      <w:lang w:eastAsia="de-DE"/>
    </w:rPr>
  </w:style>
  <w:style w:type="paragraph" w:styleId="aa">
    <w:name w:val="footer"/>
    <w:basedOn w:val="a"/>
    <w:link w:val="Char1"/>
    <w:uiPriority w:val="99"/>
    <w:unhideWhenUsed/>
    <w:rsid w:val="006D0C96"/>
    <w:pPr>
      <w:tabs>
        <w:tab w:val="center" w:pos="4513"/>
        <w:tab w:val="right" w:pos="9026"/>
      </w:tabs>
      <w:spacing w:line="240" w:lineRule="auto"/>
    </w:pPr>
  </w:style>
  <w:style w:type="character" w:customStyle="1" w:styleId="Char1">
    <w:name w:val="바닥글 Char"/>
    <w:basedOn w:val="a0"/>
    <w:link w:val="aa"/>
    <w:uiPriority w:val="99"/>
    <w:rsid w:val="006D0C96"/>
    <w:rPr>
      <w:rFonts w:ascii="Times New Roman" w:eastAsia="Times New Roman" w:hAnsi="Times New Roman"/>
      <w:szCs w:val="24"/>
      <w:lang w:eastAsia="de-DE"/>
    </w:rPr>
  </w:style>
  <w:style w:type="paragraph" w:customStyle="1" w:styleId="Correspondence">
    <w:name w:val="Correspondence"/>
    <w:basedOn w:val="a"/>
    <w:link w:val="CorrespondenceChar"/>
    <w:qFormat/>
    <w:rsid w:val="008E213F"/>
    <w:pPr>
      <w:spacing w:before="120" w:after="360" w:line="240" w:lineRule="auto"/>
    </w:pPr>
  </w:style>
  <w:style w:type="character" w:customStyle="1" w:styleId="CorrespondenceChar">
    <w:name w:val="Correspondence Char"/>
    <w:basedOn w:val="a0"/>
    <w:link w:val="Correspondence"/>
    <w:rsid w:val="008E213F"/>
    <w:rPr>
      <w:rFonts w:ascii="Times New Roman" w:eastAsia="Times New Roman" w:hAnsi="Times New Roman"/>
      <w:szCs w:val="24"/>
      <w:lang w:eastAsia="de-DE"/>
    </w:rPr>
  </w:style>
  <w:style w:type="paragraph" w:customStyle="1" w:styleId="Authors">
    <w:name w:val="Authors"/>
    <w:basedOn w:val="a"/>
    <w:link w:val="AuthorsChar"/>
    <w:qFormat/>
    <w:rsid w:val="00BD0523"/>
    <w:pPr>
      <w:spacing w:before="180" w:line="240" w:lineRule="auto"/>
      <w:contextualSpacing/>
    </w:pPr>
    <w:rPr>
      <w:sz w:val="24"/>
    </w:rPr>
  </w:style>
  <w:style w:type="character" w:customStyle="1" w:styleId="AuthorsChar">
    <w:name w:val="Authors Char"/>
    <w:basedOn w:val="a0"/>
    <w:link w:val="Authors"/>
    <w:rsid w:val="00BD0523"/>
    <w:rPr>
      <w:rFonts w:ascii="Times New Roman" w:eastAsia="Times New Roman" w:hAnsi="Times New Roman"/>
      <w:sz w:val="24"/>
      <w:szCs w:val="24"/>
      <w:lang w:eastAsia="de-DE"/>
    </w:rPr>
  </w:style>
  <w:style w:type="paragraph" w:customStyle="1" w:styleId="Normal1">
    <w:name w:val="Normal1"/>
    <w:uiPriority w:val="1"/>
    <w:rsid w:val="00ED3107"/>
    <w:pPr>
      <w:widowControl w:val="0"/>
      <w:pBdr>
        <w:top w:val="none" w:sz="2" w:space="0" w:color="000000"/>
        <w:left w:val="none" w:sz="2" w:space="0" w:color="000000"/>
        <w:bottom w:val="none" w:sz="2" w:space="0" w:color="000000"/>
        <w:right w:val="none" w:sz="2" w:space="0" w:color="000000"/>
      </w:pBdr>
      <w:tabs>
        <w:tab w:val="left" w:pos="1134"/>
      </w:tabs>
      <w:wordWrap w:val="0"/>
      <w:autoSpaceDE w:val="0"/>
      <w:autoSpaceDN w:val="0"/>
      <w:jc w:val="both"/>
      <w:textAlignment w:val="baseline"/>
    </w:pPr>
    <w:rPr>
      <w:rFonts w:ascii="한컴바탕" w:eastAsia="바탕" w:hAnsiTheme="minorHAnsi" w:cstheme="minorBidi"/>
      <w:color w:val="000000"/>
      <w:kern w:val="2"/>
      <w:szCs w:val="22"/>
      <w:lang w:val="en-US" w:eastAsia="ko-KR"/>
    </w:rPr>
  </w:style>
  <w:style w:type="paragraph" w:customStyle="1" w:styleId="ab">
    <w:name w:val="바탕글"/>
    <w:rsid w:val="00AA5BFF"/>
    <w:pPr>
      <w:widowControl w:val="0"/>
      <w:pBdr>
        <w:top w:val="none" w:sz="2" w:space="0" w:color="000000"/>
        <w:left w:val="none" w:sz="2" w:space="0" w:color="000000"/>
        <w:bottom w:val="none" w:sz="2" w:space="0" w:color="000000"/>
        <w:right w:val="none" w:sz="2" w:space="0" w:color="000000"/>
      </w:pBdr>
      <w:wordWrap w:val="0"/>
      <w:autoSpaceDE w:val="0"/>
      <w:autoSpaceDN w:val="0"/>
      <w:spacing w:line="384" w:lineRule="auto"/>
      <w:jc w:val="both"/>
      <w:textAlignment w:val="baseline"/>
    </w:pPr>
    <w:rPr>
      <w:rFonts w:ascii="한컴바탕" w:eastAsia="한컴바탕" w:hAnsiTheme="minorHAnsi" w:cstheme="minorBidi"/>
      <w:color w:val="000000"/>
      <w:kern w:val="2"/>
      <w:szCs w:val="22"/>
      <w:lang w:val="en-US" w:eastAsia="ko-KR"/>
    </w:rPr>
  </w:style>
  <w:style w:type="table" w:styleId="ac">
    <w:name w:val="Table Grid"/>
    <w:basedOn w:val="a1"/>
    <w:uiPriority w:val="59"/>
    <w:rsid w:val="007F70BB"/>
    <w:pPr>
      <w:jc w:val="both"/>
    </w:pPr>
    <w:rPr>
      <w:rFonts w:asciiTheme="minorHAnsi" w:eastAsiaTheme="minorEastAsia" w:hAnsiTheme="minorHAnsi" w:cstheme="minorBidi"/>
      <w:kern w:val="2"/>
      <w:szCs w:val="22"/>
      <w:lang w:val="en-US" w:eastAsia="ko-KR"/>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Author">
    <w:name w:val="Author"/>
    <w:uiPriority w:val="35"/>
    <w:rsid w:val="00C93FA4"/>
    <w:pPr>
      <w:widowControl w:val="0"/>
      <w:pBdr>
        <w:top w:val="none" w:sz="2" w:space="0" w:color="000000"/>
        <w:left w:val="none" w:sz="2" w:space="0" w:color="000000"/>
        <w:bottom w:val="none" w:sz="2" w:space="0" w:color="000000"/>
        <w:right w:val="none" w:sz="2" w:space="0" w:color="000000"/>
      </w:pBdr>
      <w:tabs>
        <w:tab w:val="left" w:pos="1134"/>
      </w:tabs>
      <w:wordWrap w:val="0"/>
      <w:autoSpaceDE w:val="0"/>
      <w:autoSpaceDN w:val="0"/>
      <w:jc w:val="center"/>
      <w:textAlignment w:val="baseline"/>
    </w:pPr>
    <w:rPr>
      <w:rFonts w:ascii="한컴바탕" w:eastAsia="바탕" w:hAnsiTheme="minorHAnsi" w:cstheme="minorBidi"/>
      <w:color w:val="000000"/>
      <w:kern w:val="2"/>
      <w:sz w:val="24"/>
      <w:szCs w:val="22"/>
      <w:lang w:val="en-US" w:eastAsia="ko-K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jpeg"/><Relationship Id="rId18" Type="http://schemas.openxmlformats.org/officeDocument/2006/relationships/image" Target="media/image7.png"/><Relationship Id="rId26" Type="http://schemas.openxmlformats.org/officeDocument/2006/relationships/hyperlink" Target="http://www.agu.org/pubs/crossref/2006.../2006JD007154.shtml" TargetMode="External"/><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footnotes" Target="footnotes.xml"/><Relationship Id="rId12" Type="http://schemas.openxmlformats.org/officeDocument/2006/relationships/image" Target="media/image2.png"/><Relationship Id="rId17" Type="http://schemas.microsoft.com/office/2007/relationships/hdphoto" Target="media/hdphoto1.wdp"/><Relationship Id="rId25" Type="http://schemas.openxmlformats.org/officeDocument/2006/relationships/hyperlink" Target="http://www.agu.org/journals/ABS/2009/2008JD011465.shtml" TargetMode="Externa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8.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jpeg"/><Relationship Id="rId24" Type="http://schemas.openxmlformats.org/officeDocument/2006/relationships/hyperlink" Target="http://www.atmos-meas-tech.net/3/947/2010/amt-3-947-2010.html" TargetMode="External"/><Relationship Id="rId5" Type="http://schemas.openxmlformats.org/officeDocument/2006/relationships/settings" Target="settings.xml"/><Relationship Id="rId15" Type="http://schemas.openxmlformats.org/officeDocument/2006/relationships/image" Target="media/image5.jpeg"/><Relationship Id="rId23" Type="http://schemas.openxmlformats.org/officeDocument/2006/relationships/hyperlink" Target="http://www.nasa.gov/pdf/363474main_OCO_Reflight.pdf" TargetMode="External"/><Relationship Id="rId28" Type="http://schemas.openxmlformats.org/officeDocument/2006/relationships/fontTable" Target="fontTable.xml"/><Relationship Id="rId10" Type="http://schemas.openxmlformats.org/officeDocument/2006/relationships/hyperlink" Target="https://tccon-wiki.Anmyeondo.edu/Sites/Anmyeondo" TargetMode="External"/><Relationship Id="rId19" Type="http://schemas.microsoft.com/office/2007/relationships/hdphoto" Target="media/hdphoto2.wdp"/><Relationship Id="rId4" Type="http://schemas.microsoft.com/office/2007/relationships/stylesWithEffects" Target="stylesWithEffects.xml"/><Relationship Id="rId9" Type="http://schemas.openxmlformats.org/officeDocument/2006/relationships/hyperlink" Target="mailto:ysoh306@korea.com" TargetMode="External"/><Relationship Id="rId14" Type="http://schemas.openxmlformats.org/officeDocument/2006/relationships/image" Target="media/image4.png"/><Relationship Id="rId22" Type="http://schemas.openxmlformats.org/officeDocument/2006/relationships/image" Target="media/image10.png"/><Relationship Id="rId27"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CopernicusTemplates\Free-Forms\Blank.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opernicus_Word_template">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157736-FCCB-4A81-BCA6-37687BB1EA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Blank</Template>
  <TotalTime>171</TotalTime>
  <Pages>17</Pages>
  <Words>6125</Words>
  <Characters>34916</Characters>
  <Application>Microsoft Office Word</Application>
  <DocSecurity>0</DocSecurity>
  <Lines>290</Lines>
  <Paragraphs>81</Paragraphs>
  <ScaleCrop>false</ScaleCrop>
  <HeadingPairs>
    <vt:vector size="4" baseType="variant">
      <vt:variant>
        <vt:lpstr>제목</vt:lpstr>
      </vt:variant>
      <vt:variant>
        <vt:i4>1</vt:i4>
      </vt:variant>
      <vt:variant>
        <vt:lpstr>Title</vt:lpstr>
      </vt:variant>
      <vt:variant>
        <vt:i4>1</vt:i4>
      </vt:variant>
    </vt:vector>
  </HeadingPairs>
  <TitlesOfParts>
    <vt:vector size="2" baseType="lpstr">
      <vt:lpstr>Blank</vt:lpstr>
      <vt:lpstr>Blank</vt:lpstr>
    </vt:vector>
  </TitlesOfParts>
  <Company>Copernicus Gesellschaft mbH</Company>
  <LinksUpToDate>false</LinksUpToDate>
  <CharactersWithSpaces>40960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Blank</dc:title>
  <dc:creator>Martin Rasmussen</dc:creator>
  <cp:lastModifiedBy>ysoh</cp:lastModifiedBy>
  <cp:revision>14</cp:revision>
  <cp:lastPrinted>2017-07-10T09:12:00Z</cp:lastPrinted>
  <dcterms:created xsi:type="dcterms:W3CDTF">2017-07-11T02:32:00Z</dcterms:created>
  <dcterms:modified xsi:type="dcterms:W3CDTF">2017-07-11T06:31:00Z</dcterms:modified>
</cp:coreProperties>
</file>