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4B1B" w14:textId="77777777" w:rsidR="0014357C" w:rsidRDefault="0014357C" w:rsidP="00587B91">
      <w:pPr>
        <w:pStyle w:val="ListParagraph"/>
        <w:ind w:left="0"/>
        <w:jc w:val="left"/>
        <w:rPr>
          <w:rFonts w:asciiTheme="minorHAnsi" w:eastAsiaTheme="minorEastAsia" w:hAnsiTheme="minorHAnsi" w:cstheme="minorBidi"/>
          <w:b/>
        </w:rPr>
      </w:pPr>
    </w:p>
    <w:p w14:paraId="64E6FCCF" w14:textId="77777777" w:rsidR="0014357C" w:rsidRPr="00E03E72" w:rsidRDefault="0014357C" w:rsidP="00587B91">
      <w:pPr>
        <w:pStyle w:val="ListParagraph"/>
        <w:ind w:left="0"/>
        <w:jc w:val="left"/>
        <w:rPr>
          <w:rFonts w:asciiTheme="minorHAnsi" w:eastAsiaTheme="minorEastAsia" w:hAnsiTheme="minorHAnsi" w:cstheme="minorBidi"/>
          <w:b/>
          <w:sz w:val="24"/>
        </w:rPr>
      </w:pPr>
    </w:p>
    <w:p w14:paraId="4593CCDF" w14:textId="77F3061D" w:rsidR="0014357C" w:rsidRPr="00E03E72" w:rsidRDefault="0014357C" w:rsidP="00587B91">
      <w:pPr>
        <w:pStyle w:val="ListParagraph"/>
        <w:ind w:left="0"/>
        <w:jc w:val="left"/>
        <w:rPr>
          <w:rFonts w:asciiTheme="minorHAnsi" w:eastAsiaTheme="minorEastAsia" w:hAnsiTheme="minorHAnsi" w:cstheme="minorBidi"/>
          <w:b/>
          <w:sz w:val="24"/>
        </w:rPr>
      </w:pPr>
      <w:r w:rsidRPr="00E03E72">
        <w:rPr>
          <w:rFonts w:asciiTheme="minorHAnsi" w:eastAsiaTheme="minorEastAsia" w:hAnsiTheme="minorHAnsi" w:cstheme="minorBidi"/>
          <w:b/>
          <w:sz w:val="24"/>
        </w:rPr>
        <w:t>Post-Review Adjustment Request</w:t>
      </w:r>
    </w:p>
    <w:p w14:paraId="413E8F48" w14:textId="7BDCB17D" w:rsidR="0014357C" w:rsidRPr="00E03E72" w:rsidRDefault="0014357C" w:rsidP="00E03E72">
      <w:pPr>
        <w:pStyle w:val="ListParagraph"/>
        <w:spacing w:line="240" w:lineRule="auto"/>
        <w:ind w:left="0"/>
        <w:jc w:val="left"/>
        <w:rPr>
          <w:rFonts w:asciiTheme="minorHAnsi" w:eastAsiaTheme="minorEastAsia" w:hAnsiTheme="minorHAnsi" w:cstheme="minorBidi"/>
          <w:bCs/>
          <w:sz w:val="24"/>
        </w:rPr>
      </w:pPr>
      <w:r w:rsidRPr="00E03E72">
        <w:rPr>
          <w:rFonts w:asciiTheme="minorHAnsi" w:eastAsiaTheme="minorEastAsia" w:hAnsiTheme="minorHAnsi" w:cstheme="minorBidi"/>
          <w:bCs/>
          <w:sz w:val="24"/>
        </w:rPr>
        <w:t>Manuscript # amt-2020-466, by X. Sun et al.</w:t>
      </w:r>
    </w:p>
    <w:p w14:paraId="5C9204B7" w14:textId="4CD4A539" w:rsidR="0014357C" w:rsidRPr="00E03E72" w:rsidRDefault="0014357C" w:rsidP="00E03E72">
      <w:pPr>
        <w:pStyle w:val="ListParagraph"/>
        <w:spacing w:line="240" w:lineRule="auto"/>
        <w:ind w:left="0"/>
        <w:jc w:val="left"/>
        <w:rPr>
          <w:rFonts w:asciiTheme="minorHAnsi" w:eastAsiaTheme="minorEastAsia" w:hAnsiTheme="minorHAnsi" w:cstheme="minorBidi"/>
          <w:bCs/>
          <w:sz w:val="24"/>
        </w:rPr>
      </w:pPr>
      <w:r w:rsidRPr="00E03E72">
        <w:rPr>
          <w:rFonts w:asciiTheme="minorHAnsi" w:eastAsiaTheme="minorEastAsia" w:hAnsiTheme="minorHAnsi" w:cstheme="minorBidi"/>
          <w:bCs/>
          <w:sz w:val="24"/>
        </w:rPr>
        <w:t>18 May 2021</w:t>
      </w:r>
    </w:p>
    <w:p w14:paraId="14D34A3C" w14:textId="08D3A110" w:rsidR="0014357C" w:rsidRPr="00E03E72" w:rsidRDefault="0014357C" w:rsidP="00E03E72">
      <w:pPr>
        <w:pStyle w:val="ListParagraph"/>
        <w:spacing w:line="240" w:lineRule="auto"/>
        <w:ind w:left="0"/>
        <w:jc w:val="left"/>
        <w:rPr>
          <w:rFonts w:asciiTheme="minorHAnsi" w:eastAsiaTheme="minorEastAsia" w:hAnsiTheme="minorHAnsi" w:cstheme="minorBidi"/>
          <w:bCs/>
          <w:sz w:val="24"/>
        </w:rPr>
      </w:pPr>
    </w:p>
    <w:p w14:paraId="39D69E4E" w14:textId="06316572" w:rsidR="0014357C" w:rsidRPr="00E03E72" w:rsidRDefault="0014357C" w:rsidP="00E03E72">
      <w:pPr>
        <w:pStyle w:val="ListParagraph"/>
        <w:spacing w:line="240" w:lineRule="auto"/>
        <w:ind w:left="0"/>
        <w:jc w:val="left"/>
        <w:rPr>
          <w:rFonts w:asciiTheme="minorHAnsi" w:eastAsiaTheme="minorEastAsia" w:hAnsiTheme="minorHAnsi" w:cstheme="minorBidi"/>
          <w:bCs/>
          <w:sz w:val="24"/>
        </w:rPr>
      </w:pPr>
      <w:r w:rsidRPr="00E03E72">
        <w:rPr>
          <w:rFonts w:asciiTheme="minorHAnsi" w:eastAsiaTheme="minorEastAsia" w:hAnsiTheme="minorHAnsi" w:cstheme="minorBidi"/>
          <w:bCs/>
          <w:sz w:val="24"/>
        </w:rPr>
        <w:t>Dear AMT Editor:</w:t>
      </w:r>
    </w:p>
    <w:p w14:paraId="2DA05130" w14:textId="77777777" w:rsidR="00587F38" w:rsidRDefault="0014357C" w:rsidP="00587F38">
      <w:pPr>
        <w:pStyle w:val="ListParagraph"/>
        <w:spacing w:after="120" w:line="240" w:lineRule="auto"/>
        <w:ind w:left="0"/>
        <w:jc w:val="left"/>
        <w:rPr>
          <w:rFonts w:asciiTheme="minorHAnsi" w:eastAsiaTheme="minorEastAsia" w:hAnsiTheme="minorHAnsi" w:cstheme="minorBidi"/>
          <w:bCs/>
          <w:sz w:val="24"/>
        </w:rPr>
      </w:pPr>
      <w:r w:rsidRPr="00E03E72">
        <w:rPr>
          <w:rFonts w:asciiTheme="minorHAnsi" w:eastAsiaTheme="minorEastAsia" w:hAnsiTheme="minorHAnsi" w:cstheme="minorBidi"/>
          <w:bCs/>
          <w:sz w:val="24"/>
        </w:rPr>
        <w:t>We would like to request a post-review adjustment to our manuscript amt-2020-466, titled “Retrieval algorithm for eh column CO2 mixing ratio form pulsed multi-wavelength lidar measurements.”</w:t>
      </w:r>
      <w:r w:rsidR="00D53DDD">
        <w:rPr>
          <w:rFonts w:asciiTheme="minorHAnsi" w:eastAsiaTheme="minorEastAsia" w:hAnsiTheme="minorHAnsi" w:cstheme="minorBidi"/>
          <w:bCs/>
          <w:sz w:val="24"/>
        </w:rPr>
        <w:t xml:space="preserve"> We would be extremely grateful if you can accommodate </w:t>
      </w:r>
      <w:r w:rsidR="00587F38">
        <w:rPr>
          <w:rFonts w:asciiTheme="minorHAnsi" w:eastAsiaTheme="minorEastAsia" w:hAnsiTheme="minorHAnsi" w:cstheme="minorBidi"/>
          <w:bCs/>
          <w:sz w:val="24"/>
        </w:rPr>
        <w:t>this final adjustment</w:t>
      </w:r>
      <w:r w:rsidR="00D53DDD">
        <w:rPr>
          <w:rFonts w:asciiTheme="minorHAnsi" w:eastAsiaTheme="minorEastAsia" w:hAnsiTheme="minorHAnsi" w:cstheme="minorBidi"/>
          <w:bCs/>
          <w:sz w:val="24"/>
        </w:rPr>
        <w:t xml:space="preserve"> to the manuscript.</w:t>
      </w:r>
    </w:p>
    <w:p w14:paraId="0507D780" w14:textId="77777777" w:rsidR="00587F38" w:rsidRDefault="00587F38" w:rsidP="00587F38">
      <w:pPr>
        <w:pStyle w:val="ListParagraph"/>
        <w:spacing w:after="120" w:line="240" w:lineRule="auto"/>
        <w:ind w:left="0"/>
        <w:jc w:val="left"/>
        <w:rPr>
          <w:rFonts w:asciiTheme="minorHAnsi" w:eastAsiaTheme="minorEastAsia" w:hAnsiTheme="minorHAnsi" w:cstheme="minorBidi"/>
          <w:bCs/>
          <w:sz w:val="24"/>
        </w:rPr>
      </w:pPr>
    </w:p>
    <w:p w14:paraId="5125A122" w14:textId="7A575FEC" w:rsidR="0014357C" w:rsidRDefault="0014357C" w:rsidP="00587F38">
      <w:pPr>
        <w:pStyle w:val="ListParagraph"/>
        <w:spacing w:after="120" w:line="240" w:lineRule="auto"/>
        <w:ind w:left="0"/>
        <w:jc w:val="left"/>
        <w:rPr>
          <w:rFonts w:asciiTheme="minorHAnsi" w:eastAsiaTheme="minorEastAsia" w:hAnsiTheme="minorHAnsi" w:cstheme="minorBidi"/>
          <w:bCs/>
          <w:sz w:val="24"/>
        </w:rPr>
      </w:pPr>
      <w:r w:rsidRPr="00E03E72">
        <w:rPr>
          <w:rFonts w:asciiTheme="minorHAnsi" w:eastAsiaTheme="minorEastAsia" w:hAnsiTheme="minorHAnsi" w:cstheme="minorBidi"/>
          <w:bCs/>
          <w:sz w:val="24"/>
        </w:rPr>
        <w:t>We had a mix-up in the variable descriptions for Equation (16)</w:t>
      </w:r>
      <w:r w:rsidR="00E03E72">
        <w:rPr>
          <w:rFonts w:asciiTheme="minorHAnsi" w:eastAsiaTheme="minorEastAsia" w:hAnsiTheme="minorHAnsi" w:cstheme="minorBidi"/>
          <w:bCs/>
          <w:sz w:val="24"/>
        </w:rPr>
        <w:t xml:space="preserve"> in the original manuscript which neither us nor the reviewers noticed earlier</w:t>
      </w:r>
      <w:r w:rsidRPr="00E03E72">
        <w:rPr>
          <w:rFonts w:asciiTheme="minorHAnsi" w:eastAsiaTheme="minorEastAsia" w:hAnsiTheme="minorHAnsi" w:cstheme="minorBidi"/>
          <w:bCs/>
          <w:sz w:val="24"/>
        </w:rPr>
        <w:t xml:space="preserve">. While the formulas are correct, the indices for the last two </w:t>
      </w:r>
      <w:r w:rsidR="00587F38">
        <w:rPr>
          <w:rFonts w:asciiTheme="minorHAnsi" w:eastAsiaTheme="minorEastAsia" w:hAnsiTheme="minorHAnsi" w:cstheme="minorBidi"/>
          <w:bCs/>
          <w:sz w:val="24"/>
        </w:rPr>
        <w:t>elements in the matrix</w:t>
      </w:r>
      <w:r w:rsidRPr="00E03E72">
        <w:rPr>
          <w:rFonts w:asciiTheme="minorHAnsi" w:eastAsiaTheme="minorEastAsia" w:hAnsiTheme="minorHAnsi" w:cstheme="minorBidi"/>
          <w:bCs/>
          <w:sz w:val="24"/>
        </w:rPr>
        <w:t xml:space="preserve"> are backward.</w:t>
      </w:r>
      <w:r w:rsidR="00E03E72">
        <w:rPr>
          <w:rFonts w:asciiTheme="minorHAnsi" w:eastAsiaTheme="minorEastAsia" w:hAnsiTheme="minorHAnsi" w:cstheme="minorBidi"/>
          <w:bCs/>
          <w:sz w:val="24"/>
        </w:rPr>
        <w:t xml:space="preserve"> </w:t>
      </w:r>
    </w:p>
    <w:p w14:paraId="6B0C34AB" w14:textId="77777777" w:rsidR="00E03E72" w:rsidRPr="00E03E72" w:rsidRDefault="00E03E72" w:rsidP="00E03E72">
      <w:pPr>
        <w:pStyle w:val="ListParagraph"/>
        <w:spacing w:line="240" w:lineRule="auto"/>
        <w:ind w:left="0"/>
        <w:jc w:val="left"/>
        <w:rPr>
          <w:rFonts w:asciiTheme="minorHAnsi" w:eastAsiaTheme="minorEastAsia" w:hAnsiTheme="minorHAnsi" w:cstheme="minorBidi"/>
          <w:bCs/>
          <w:sz w:val="24"/>
        </w:rPr>
      </w:pPr>
    </w:p>
    <w:p w14:paraId="7F2994BA" w14:textId="5D7AC046" w:rsidR="00E03E72" w:rsidRPr="00587F38" w:rsidRDefault="0014357C" w:rsidP="00587F38">
      <w:pPr>
        <w:pStyle w:val="ListParagraph"/>
        <w:ind w:left="0"/>
        <w:jc w:val="left"/>
        <w:rPr>
          <w:rFonts w:asciiTheme="minorHAnsi" w:eastAsiaTheme="minorEastAsia" w:hAnsiTheme="minorHAnsi" w:cstheme="minorBidi"/>
          <w:bCs/>
          <w:sz w:val="24"/>
        </w:rPr>
      </w:pPr>
      <w:r w:rsidRPr="00E03E72">
        <w:rPr>
          <w:rFonts w:asciiTheme="minorHAnsi" w:eastAsiaTheme="minorEastAsia" w:hAnsiTheme="minorHAnsi" w:cstheme="minorBidi"/>
          <w:bCs/>
          <w:sz w:val="24"/>
        </w:rPr>
        <w:t>The current text is the following:</w:t>
      </w:r>
    </w:p>
    <w:p w14:paraId="21C844B0" w14:textId="405FF6EA" w:rsidR="00F12083" w:rsidRPr="00E03E72" w:rsidRDefault="00FF2C05" w:rsidP="002D26B6">
      <w:pPr>
        <w:pStyle w:val="ListParagraph"/>
        <w:spacing w:line="240" w:lineRule="auto"/>
        <w:ind w:left="0"/>
        <w:jc w:val="left"/>
        <w:rPr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>K</m:t>
        </m:r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Cs/>
                    <w:sz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F1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sz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den>
        </m:f>
        <m:sSub>
          <m:sSubPr>
            <m:ctrlPr>
              <w:rPr>
                <w:rFonts w:ascii="Cambria Math" w:hAnsi="Cambria Math"/>
                <w:iCs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|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=</m:t>
            </m:r>
            <m:r>
              <m:rPr>
                <m:sty m:val="b"/>
              </m:rPr>
              <w:rPr>
                <w:rFonts w:ascii="Cambria Math" w:hAnsi="Cambria Math"/>
                <w:sz w:val="24"/>
              </w:rPr>
              <m:t>S0</m:t>
            </m:r>
          </m:sub>
        </m:sSub>
      </m:oMath>
      <w:r w:rsidR="00587B91" w:rsidRPr="00E03E72">
        <w:rPr>
          <w:sz w:val="24"/>
        </w:rPr>
        <w:t>.</w:t>
      </w:r>
      <w:r w:rsidR="00587B91" w:rsidRPr="00E03E72">
        <w:rPr>
          <w:sz w:val="24"/>
        </w:rPr>
        <w:tab/>
      </w:r>
      <w:r w:rsidR="00587B91" w:rsidRPr="00E03E72">
        <w:rPr>
          <w:sz w:val="24"/>
        </w:rPr>
        <w:tab/>
      </w:r>
      <w:r w:rsidR="00587B91" w:rsidRPr="00E03E72">
        <w:rPr>
          <w:sz w:val="24"/>
        </w:rPr>
        <w:tab/>
      </w:r>
      <w:r w:rsidR="00587B91" w:rsidRPr="00E03E72">
        <w:rPr>
          <w:sz w:val="24"/>
        </w:rPr>
        <w:tab/>
      </w:r>
      <w:r w:rsidR="00587B91" w:rsidRPr="00E03E72">
        <w:rPr>
          <w:sz w:val="24"/>
        </w:rPr>
        <w:tab/>
      </w:r>
      <w:r w:rsidR="00587B91" w:rsidRPr="00E03E72">
        <w:rPr>
          <w:sz w:val="24"/>
        </w:rPr>
        <w:tab/>
      </w:r>
      <w:r w:rsidR="00587B91" w:rsidRPr="00E03E72">
        <w:rPr>
          <w:sz w:val="24"/>
        </w:rPr>
        <w:tab/>
      </w:r>
      <w:r w:rsidR="00587B91" w:rsidRPr="00E03E72">
        <w:rPr>
          <w:sz w:val="24"/>
        </w:rPr>
        <w:tab/>
      </w:r>
      <w:r w:rsidR="00587B91" w:rsidRPr="00E03E72">
        <w:rPr>
          <w:sz w:val="24"/>
        </w:rPr>
        <w:tab/>
      </w:r>
      <w:r w:rsidR="00587B91" w:rsidRPr="00E03E72">
        <w:rPr>
          <w:sz w:val="24"/>
        </w:rPr>
        <w:tab/>
      </w:r>
      <w:r w:rsidR="00587B91" w:rsidRPr="00E03E72">
        <w:rPr>
          <w:sz w:val="24"/>
        </w:rPr>
        <w:tab/>
        <w:t>(1</w:t>
      </w:r>
      <w:r w:rsidR="00D57162" w:rsidRPr="00E03E72">
        <w:rPr>
          <w:sz w:val="24"/>
        </w:rPr>
        <w:t>6</w:t>
      </w:r>
      <w:r w:rsidR="00587B91" w:rsidRPr="00E03E72">
        <w:rPr>
          <w:sz w:val="24"/>
        </w:rPr>
        <w:t>)</w:t>
      </w:r>
    </w:p>
    <w:p w14:paraId="766A3939" w14:textId="6DDC90C2" w:rsidR="00587B91" w:rsidRPr="00E03E72" w:rsidRDefault="00587B91" w:rsidP="002D26B6">
      <w:pPr>
        <w:pStyle w:val="ListParagraph"/>
        <w:spacing w:line="240" w:lineRule="auto"/>
        <w:ind w:left="0"/>
        <w:rPr>
          <w:sz w:val="24"/>
        </w:rPr>
      </w:pPr>
      <w:r w:rsidRPr="00E03E72">
        <w:rPr>
          <w:sz w:val="24"/>
        </w:rPr>
        <w:t>For the CO</w:t>
      </w:r>
      <w:r w:rsidRPr="00E03E72">
        <w:rPr>
          <w:sz w:val="24"/>
          <w:vertAlign w:val="subscript"/>
        </w:rPr>
        <w:t>2</w:t>
      </w:r>
      <w:r w:rsidRPr="00E03E72">
        <w:rPr>
          <w:sz w:val="24"/>
        </w:rPr>
        <w:t xml:space="preserve"> Sounder lidar, each term of the Jacobian can be derived as</w:t>
      </w:r>
      <w:r w:rsidR="0014357C" w:rsidRPr="00E03E72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i,1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F</m:t>
            </m:r>
            <m:r>
              <w:rPr>
                <w:rFonts w:ascii="Cambria Math" w:hAnsi="Cambria Math"/>
                <w:sz w:val="24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S</m:t>
            </m:r>
            <m:r>
              <w:rPr>
                <w:rFonts w:ascii="Cambria Math" w:hAnsi="Cambria Math"/>
                <w:sz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f0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</m:e>
            </m:d>
          </m:den>
        </m:f>
      </m:oMath>
      <w:r w:rsidRPr="00E03E72">
        <w:rPr>
          <w:sz w:val="24"/>
        </w:rPr>
        <w:t xml:space="preserve"> , same for all </w:t>
      </w:r>
      <m:oMath>
        <m:r>
          <w:rPr>
            <w:rFonts w:ascii="Cambria Math" w:hAnsi="Cambria Math"/>
            <w:sz w:val="24"/>
          </w:rPr>
          <m:t>i=1,2,…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E03E72">
        <w:rPr>
          <w:sz w:val="24"/>
        </w:rPr>
        <w:t>;</w:t>
      </w:r>
      <w:r w:rsidR="0014357C" w:rsidRPr="00E03E72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i,2</m:t>
            </m:r>
          </m:sub>
        </m:sSub>
        <m:r>
          <w:rPr>
            <w:rFonts w:ascii="Cambria Math" w:hAnsi="Cambria Math"/>
            <w:sz w:val="24"/>
          </w:rPr>
          <m:t>=</m:t>
        </m:r>
        <m:r>
          <m:rPr>
            <m:nor/>
          </m:rPr>
          <w:rPr>
            <w:rFonts w:ascii="Cambria Math" w:hAnsi="Cambria Math"/>
            <w:sz w:val="24"/>
          </w:rPr>
          <m:t>-2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</w:rPr>
              <m:t>OD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4"/>
                  </w:rPr>
                  <m:t>CO2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Cambria Math" w:hAnsi="Cambria Math"/>
                <w:sz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4"/>
                  </w:rPr>
                  <m:t>λ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</m:e>
        </m:d>
      </m:oMath>
      <w:r w:rsidRPr="00E03E72">
        <w:rPr>
          <w:sz w:val="24"/>
        </w:rPr>
        <w:t xml:space="preserve">, one for each laser wavelength, </w:t>
      </w:r>
      <m:oMath>
        <m:r>
          <w:rPr>
            <w:rFonts w:ascii="Cambria Math" w:hAnsi="Cambria Math"/>
            <w:sz w:val="24"/>
          </w:rPr>
          <m:t>i=1,2,…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E03E72">
        <w:rPr>
          <w:sz w:val="24"/>
        </w:rPr>
        <w:t>;</w:t>
      </w:r>
      <w:r w:rsidR="0014357C" w:rsidRPr="00E03E72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i,3</m:t>
            </m:r>
          </m:sub>
        </m:sSub>
      </m:oMath>
      <w:r w:rsidRPr="00E03E72">
        <w:rPr>
          <w:sz w:val="24"/>
        </w:rPr>
        <w:t>, same as above but for water vapor;</w:t>
      </w:r>
      <w:r w:rsidRPr="00E03E72" w:rsidDel="00B65862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sSubPr>
          <m:e>
            <m:r>
              <w:rPr>
                <w:rFonts w:ascii="Cambria Math" w:hAnsi="Cambria Math"/>
                <w:sz w:val="24"/>
                <w:highlight w:val="yellow"/>
              </w:rPr>
              <m:t>k</m:t>
            </m:r>
          </m:e>
          <m:sub>
            <m:r>
              <w:rPr>
                <w:rFonts w:ascii="Cambria Math" w:hAnsi="Cambria Math"/>
                <w:sz w:val="24"/>
                <w:highlight w:val="yellow"/>
              </w:rPr>
              <m:t>i,4</m:t>
            </m:r>
          </m:sub>
        </m:sSub>
        <m:r>
          <w:rPr>
            <w:rFonts w:ascii="Cambria Math" w:hAnsi="Cambria Math"/>
            <w:sz w:val="24"/>
            <w:highlight w:val="yellow"/>
          </w:rPr>
          <m:t>≈</m:t>
        </m:r>
        <m:f>
          <m:f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highlight w:val="yellow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highlight w:val="yellow"/>
                  </w:rPr>
                  <m:t>CO2</m:t>
                </m:r>
              </m:sub>
              <m:sup>
                <m:r>
                  <w:rPr>
                    <w:rFonts w:ascii="Cambria Math" w:hAnsi="Cambria Math"/>
                    <w:sz w:val="24"/>
                    <w:highlight w:val="yellow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highlight w:val="yellow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highlight w:val="yellow"/>
                  </w:rPr>
                  <m:t>Δ</m:t>
                </m:r>
                <m:r>
                  <w:rPr>
                    <w:rFonts w:ascii="Cambria Math" w:hAnsi="Cambria Math"/>
                    <w:sz w:val="24"/>
                    <w:highlight w:val="yellow"/>
                  </w:rPr>
                  <m:t>λ</m:t>
                </m:r>
              </m:e>
            </m:d>
            <m:r>
              <w:rPr>
                <w:rFonts w:ascii="Cambria Math" w:hAnsi="Cambria Math"/>
                <w:sz w:val="24"/>
                <w:highlight w:val="yellow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highlight w:val="yellow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highlight w:val="yellow"/>
                  </w:rPr>
                  <m:t>CO2</m:t>
                </m:r>
              </m:sub>
              <m:sup>
                <m:r>
                  <w:rPr>
                    <w:rFonts w:ascii="Cambria Math" w:hAnsi="Cambria Math"/>
                    <w:sz w:val="24"/>
                    <w:highlight w:val="yellow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i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highlight w:val="yellow"/>
              </w:rPr>
              <m:t>Δ</m:t>
            </m:r>
            <m:r>
              <w:rPr>
                <w:rFonts w:ascii="Cambria Math" w:hAnsi="Cambria Math"/>
                <w:sz w:val="24"/>
                <w:highlight w:val="yellow"/>
              </w:rPr>
              <m:t>λ</m:t>
            </m:r>
          </m:den>
        </m:f>
        <m:r>
          <w:rPr>
            <w:rFonts w:ascii="Cambria Math" w:hAnsi="Cambria Math"/>
            <w:sz w:val="24"/>
            <w:highlight w:val="yellow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highlight w:val="yellow"/>
              </w:rPr>
              <m:t>1</m:t>
            </m:r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CO2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highlight w:val="yellow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highlight w:val="yellow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highlight w:val="yellow"/>
                          </w:rPr>
                          <m:t>i</m:t>
                        </m:r>
                      </m:sub>
                    </m:sSub>
                  </m:e>
                </m:d>
              </m:e>
            </m:d>
          </m:den>
        </m:f>
      </m:oMath>
      <w:r w:rsidRPr="00E03E72">
        <w:rPr>
          <w:sz w:val="24"/>
          <w:highlight w:val="yellow"/>
        </w:rPr>
        <w:t xml:space="preserve">, </w:t>
      </w:r>
      <w:r w:rsidR="00AB1D7C" w:rsidRPr="00E03E72">
        <w:rPr>
          <w:sz w:val="24"/>
          <w:highlight w:val="yellow"/>
        </w:rPr>
        <w:t xml:space="preserve">with </w:t>
      </w:r>
      <m:oMath>
        <m:r>
          <m:rPr>
            <m:sty m:val="p"/>
          </m:rPr>
          <w:rPr>
            <w:rFonts w:ascii="Cambria Math" w:hAnsi="Cambria Math"/>
            <w:sz w:val="24"/>
            <w:highlight w:val="yellow"/>
          </w:rPr>
          <m:t>Δ</m:t>
        </m:r>
        <m:r>
          <w:rPr>
            <w:rFonts w:ascii="Cambria Math" w:hAnsi="Cambria Math"/>
            <w:sz w:val="24"/>
            <w:highlight w:val="yellow"/>
          </w:rPr>
          <m:t>λ=1 pm</m:t>
        </m:r>
      </m:oMath>
      <w:r w:rsidR="00AB1D7C" w:rsidRPr="00E03E72">
        <w:rPr>
          <w:sz w:val="24"/>
          <w:highlight w:val="yellow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sSubSupPr>
          <m:e>
            <m:r>
              <w:rPr>
                <w:rFonts w:ascii="Cambria Math" w:hAnsi="Cambria Math"/>
                <w:sz w:val="24"/>
                <w:highlight w:val="yellow"/>
              </w:rPr>
              <m:t>T</m:t>
            </m:r>
          </m:e>
          <m:sub>
            <m:r>
              <w:rPr>
                <w:rFonts w:ascii="Cambria Math" w:hAnsi="Cambria Math"/>
                <w:sz w:val="24"/>
                <w:highlight w:val="yellow"/>
              </w:rPr>
              <m:t>CO2</m:t>
            </m:r>
          </m:sub>
          <m:sup>
            <m:r>
              <w:rPr>
                <w:rFonts w:ascii="Cambria Math" w:hAnsi="Cambria Math"/>
                <w:sz w:val="24"/>
                <w:highlight w:val="yellow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highlight w:val="yellow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highlight w:val="yellow"/>
                  </w:rPr>
                  <m:t>i</m:t>
                </m:r>
              </m:sub>
            </m:sSub>
          </m:e>
        </m:d>
      </m:oMath>
      <w:r w:rsidR="00AB1D7C" w:rsidRPr="00E03E72">
        <w:rPr>
          <w:sz w:val="24"/>
          <w:highlight w:val="yellow"/>
        </w:rPr>
        <w:t xml:space="preserve"> given by Eq. (4); </w:t>
      </w:r>
      <w:r w:rsidR="004B4073" w:rsidRPr="00E03E72">
        <w:rPr>
          <w:sz w:val="24"/>
          <w:highlight w:val="yellow"/>
        </w:rPr>
        <w:t>and</w:t>
      </w:r>
      <w:r w:rsidR="0014357C" w:rsidRPr="00E03E72">
        <w:rPr>
          <w:sz w:val="24"/>
          <w:highlight w:val="yellow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sSubPr>
          <m:e>
            <m:r>
              <w:rPr>
                <w:rFonts w:ascii="Cambria Math" w:hAnsi="Cambria Math"/>
                <w:sz w:val="24"/>
                <w:highlight w:val="yellow"/>
              </w:rPr>
              <m:t>k</m:t>
            </m:r>
          </m:e>
          <m:sub>
            <m:r>
              <w:rPr>
                <w:rFonts w:ascii="Cambria Math" w:hAnsi="Cambria Math"/>
                <w:sz w:val="24"/>
                <w:highlight w:val="yellow"/>
              </w:rPr>
              <m:t>i,5</m:t>
            </m:r>
          </m:sub>
        </m:sSub>
        <m:r>
          <w:rPr>
            <w:rFonts w:ascii="Cambria Math" w:hAnsi="Cambria Math"/>
            <w:sz w:val="24"/>
            <w:highlight w:val="yellow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highlight w:val="yellow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highlight w:val="yellow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highlight w:val="yellow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highlight w:val="yellow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highlight w:val="yellow"/>
                  </w:rPr>
                  <m:t>c</m:t>
                </m:r>
              </m:sub>
            </m:sSub>
          </m:e>
        </m:d>
      </m:oMath>
      <w:r w:rsidRPr="00E03E72">
        <w:rPr>
          <w:sz w:val="24"/>
          <w:highlight w:val="yellow"/>
        </w:rPr>
        <w:t xml:space="preserve">, with </w:t>
      </w:r>
      <m:oMath>
        <m:sSub>
          <m:sSub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sSubPr>
          <m:e>
            <m:r>
              <w:rPr>
                <w:rFonts w:ascii="Cambria Math" w:hAnsi="Cambria Math"/>
                <w:sz w:val="24"/>
                <w:highlight w:val="yellow"/>
              </w:rPr>
              <m:t>λ</m:t>
            </m:r>
          </m:e>
          <m:sub>
            <m:r>
              <w:rPr>
                <w:rFonts w:ascii="Cambria Math" w:hAnsi="Cambria Math"/>
                <w:sz w:val="24"/>
                <w:highlight w:val="yellow"/>
              </w:rPr>
              <m:t>c</m:t>
            </m:r>
          </m:sub>
        </m:sSub>
      </m:oMath>
      <w:r w:rsidRPr="00E03E72">
        <w:rPr>
          <w:sz w:val="24"/>
          <w:highlight w:val="yellow"/>
        </w:rPr>
        <w:t xml:space="preserve"> the center wavelength of the CO</w:t>
      </w:r>
      <w:r w:rsidRPr="00E03E72">
        <w:rPr>
          <w:sz w:val="24"/>
          <w:highlight w:val="yellow"/>
          <w:vertAlign w:val="subscript"/>
        </w:rPr>
        <w:t>2</w:t>
      </w:r>
      <w:r w:rsidRPr="00E03E72">
        <w:rPr>
          <w:sz w:val="24"/>
          <w:highlight w:val="yellow"/>
        </w:rPr>
        <w:t xml:space="preserve"> line shape function.</w:t>
      </w:r>
    </w:p>
    <w:p w14:paraId="55FE0287" w14:textId="0CB3C6CB" w:rsidR="0014357C" w:rsidRPr="00E03E72" w:rsidRDefault="0014357C" w:rsidP="002D26B6">
      <w:pPr>
        <w:pStyle w:val="ListParagraph"/>
        <w:spacing w:line="240" w:lineRule="auto"/>
        <w:ind w:left="0"/>
        <w:rPr>
          <w:sz w:val="24"/>
        </w:rPr>
      </w:pPr>
    </w:p>
    <w:p w14:paraId="30E72B27" w14:textId="18E2F93B" w:rsidR="00587F38" w:rsidRPr="00E03E72" w:rsidRDefault="00E03E72" w:rsidP="00587F38">
      <w:pPr>
        <w:pStyle w:val="ListParagraph"/>
        <w:ind w:left="0"/>
        <w:rPr>
          <w:sz w:val="24"/>
        </w:rPr>
      </w:pPr>
      <w:r w:rsidRPr="00E03E72">
        <w:rPr>
          <w:sz w:val="24"/>
        </w:rPr>
        <w:t>They should really be:</w:t>
      </w:r>
    </w:p>
    <w:p w14:paraId="584B596B" w14:textId="77777777" w:rsidR="00D53DDD" w:rsidRPr="00E03E72" w:rsidRDefault="00D53DDD" w:rsidP="00D53DDD">
      <w:pPr>
        <w:pStyle w:val="ListParagraph"/>
        <w:spacing w:line="240" w:lineRule="auto"/>
        <w:ind w:left="0"/>
        <w:jc w:val="left"/>
        <w:rPr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>K</m:t>
        </m:r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Cs/>
                    <w:sz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F1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sz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∂</m:t>
            </m:r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den>
        </m:f>
        <m:sSub>
          <m:sSubPr>
            <m:ctrlPr>
              <w:rPr>
                <w:rFonts w:ascii="Cambria Math" w:hAnsi="Cambria Math"/>
                <w:iCs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|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=</m:t>
            </m:r>
            <m:r>
              <m:rPr>
                <m:sty m:val="b"/>
              </m:rPr>
              <w:rPr>
                <w:rFonts w:ascii="Cambria Math" w:hAnsi="Cambria Math"/>
                <w:sz w:val="24"/>
              </w:rPr>
              <m:t>S0</m:t>
            </m:r>
          </m:sub>
        </m:sSub>
      </m:oMath>
      <w:r w:rsidRPr="00E03E72">
        <w:rPr>
          <w:sz w:val="24"/>
        </w:rPr>
        <w:t>.</w:t>
      </w:r>
      <w:r w:rsidRPr="00E03E72">
        <w:rPr>
          <w:sz w:val="24"/>
        </w:rPr>
        <w:tab/>
      </w:r>
      <w:r w:rsidRPr="00E03E72">
        <w:rPr>
          <w:sz w:val="24"/>
        </w:rPr>
        <w:tab/>
      </w:r>
      <w:r w:rsidRPr="00E03E72">
        <w:rPr>
          <w:sz w:val="24"/>
        </w:rPr>
        <w:tab/>
      </w:r>
      <w:r w:rsidRPr="00E03E72">
        <w:rPr>
          <w:sz w:val="24"/>
        </w:rPr>
        <w:tab/>
      </w:r>
      <w:r w:rsidRPr="00E03E72">
        <w:rPr>
          <w:sz w:val="24"/>
        </w:rPr>
        <w:tab/>
      </w:r>
      <w:r w:rsidRPr="00E03E72">
        <w:rPr>
          <w:sz w:val="24"/>
        </w:rPr>
        <w:tab/>
      </w:r>
      <w:r w:rsidRPr="00E03E72">
        <w:rPr>
          <w:sz w:val="24"/>
        </w:rPr>
        <w:tab/>
      </w:r>
      <w:r w:rsidRPr="00E03E72">
        <w:rPr>
          <w:sz w:val="24"/>
        </w:rPr>
        <w:tab/>
      </w:r>
      <w:r w:rsidRPr="00E03E72">
        <w:rPr>
          <w:sz w:val="24"/>
        </w:rPr>
        <w:tab/>
      </w:r>
      <w:r w:rsidRPr="00E03E72">
        <w:rPr>
          <w:sz w:val="24"/>
        </w:rPr>
        <w:tab/>
      </w:r>
      <w:r w:rsidRPr="00E03E72">
        <w:rPr>
          <w:sz w:val="24"/>
        </w:rPr>
        <w:tab/>
        <w:t>(16)</w:t>
      </w:r>
    </w:p>
    <w:p w14:paraId="1660EE4A" w14:textId="42D03299" w:rsidR="00E03E72" w:rsidRPr="00E03E72" w:rsidRDefault="00E03E72" w:rsidP="002D26B6">
      <w:pPr>
        <w:pStyle w:val="ListParagraph"/>
        <w:spacing w:line="240" w:lineRule="auto"/>
        <w:ind w:left="0"/>
        <w:rPr>
          <w:sz w:val="24"/>
        </w:rPr>
      </w:pPr>
      <w:r w:rsidRPr="00E03E72">
        <w:rPr>
          <w:sz w:val="24"/>
        </w:rPr>
        <w:t>For the CO</w:t>
      </w:r>
      <w:r w:rsidRPr="00E03E72">
        <w:rPr>
          <w:sz w:val="24"/>
          <w:vertAlign w:val="subscript"/>
        </w:rPr>
        <w:t>2</w:t>
      </w:r>
      <w:r w:rsidRPr="00E03E72">
        <w:rPr>
          <w:sz w:val="24"/>
        </w:rPr>
        <w:t xml:space="preserve"> Sounder lidar, each term of the Jacobian can be derived as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i,1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F</m:t>
            </m:r>
            <m:r>
              <w:rPr>
                <w:rFonts w:ascii="Cambria Math" w:hAnsi="Cambria Math"/>
                <w:sz w:val="24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S</m:t>
            </m:r>
            <m:r>
              <w:rPr>
                <w:rFonts w:ascii="Cambria Math" w:hAnsi="Cambria Math"/>
                <w:sz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f0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o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bSup>
              </m:e>
            </m:d>
          </m:den>
        </m:f>
      </m:oMath>
      <w:r w:rsidRPr="00E03E72">
        <w:rPr>
          <w:sz w:val="24"/>
        </w:rPr>
        <w:t xml:space="preserve"> , same for all </w:t>
      </w:r>
      <m:oMath>
        <m:r>
          <w:rPr>
            <w:rFonts w:ascii="Cambria Math" w:hAnsi="Cambria Math"/>
            <w:sz w:val="24"/>
          </w:rPr>
          <m:t>i=1,2,…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E03E72">
        <w:rPr>
          <w:sz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i,2</m:t>
            </m:r>
          </m:sub>
        </m:sSub>
        <m:r>
          <w:rPr>
            <w:rFonts w:ascii="Cambria Math" w:hAnsi="Cambria Math"/>
            <w:sz w:val="24"/>
          </w:rPr>
          <m:t>=-</m:t>
        </m:r>
        <m:r>
          <m:rPr>
            <m:nor/>
          </m:rPr>
          <w:rPr>
            <w:rFonts w:ascii="Cambria Math" w:hAnsi="Cambria Math"/>
            <w:sz w:val="24"/>
          </w:rPr>
          <m:t>2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</w:rPr>
              <m:t>OD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4"/>
                  </w:rPr>
                  <m:t>CO2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Cambria Math" w:hAnsi="Cambria Math"/>
                <w:sz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4"/>
                  </w:rPr>
                  <m:t>λ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</m:e>
        </m:d>
      </m:oMath>
      <w:r w:rsidRPr="00E03E72">
        <w:rPr>
          <w:sz w:val="24"/>
        </w:rPr>
        <w:t xml:space="preserve">, , one for each laser wavelength, </w:t>
      </w:r>
      <m:oMath>
        <m:r>
          <w:rPr>
            <w:rFonts w:ascii="Cambria Math" w:hAnsi="Cambria Math"/>
            <w:sz w:val="24"/>
          </w:rPr>
          <m:t>i=1,2,…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E03E72">
        <w:rPr>
          <w:sz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i,3</m:t>
            </m:r>
          </m:sub>
        </m:sSub>
      </m:oMath>
      <w:r w:rsidRPr="00E03E72">
        <w:rPr>
          <w:sz w:val="24"/>
        </w:rPr>
        <w:t>, same as above but for water vapor;</w:t>
      </w:r>
      <w:r w:rsidRPr="00E03E72" w:rsidDel="00B65862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sSubPr>
          <m:e>
            <m:r>
              <w:rPr>
                <w:rFonts w:ascii="Cambria Math" w:hAnsi="Cambria Math"/>
                <w:sz w:val="24"/>
                <w:highlight w:val="yellow"/>
              </w:rPr>
              <m:t>k</m:t>
            </m:r>
          </m:e>
          <m:sub>
            <m:r>
              <w:rPr>
                <w:rFonts w:ascii="Cambria Math" w:hAnsi="Cambria Math"/>
                <w:sz w:val="24"/>
                <w:highlight w:val="yellow"/>
              </w:rPr>
              <m:t>i,4</m:t>
            </m:r>
          </m:sub>
        </m:sSub>
        <m:r>
          <w:rPr>
            <w:rFonts w:ascii="Cambria Math" w:hAnsi="Cambria Math"/>
            <w:sz w:val="24"/>
            <w:highlight w:val="yellow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highlight w:val="yellow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highlight w:val="yellow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highlight w:val="yellow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highlight w:val="yellow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highlight w:val="yellow"/>
                  </w:rPr>
                  <m:t>c</m:t>
                </m:r>
              </m:sub>
            </m:sSub>
          </m:e>
        </m:d>
      </m:oMath>
      <w:r w:rsidRPr="00E03E72">
        <w:rPr>
          <w:sz w:val="24"/>
          <w:highlight w:val="yellow"/>
        </w:rPr>
        <w:t xml:space="preserve">, with </w:t>
      </w:r>
      <m:oMath>
        <m:sSub>
          <m:sSub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sSubPr>
          <m:e>
            <m:r>
              <w:rPr>
                <w:rFonts w:ascii="Cambria Math" w:hAnsi="Cambria Math"/>
                <w:sz w:val="24"/>
                <w:highlight w:val="yellow"/>
              </w:rPr>
              <m:t>λ</m:t>
            </m:r>
          </m:e>
          <m:sub>
            <m:r>
              <w:rPr>
                <w:rFonts w:ascii="Cambria Math" w:hAnsi="Cambria Math"/>
                <w:sz w:val="24"/>
                <w:highlight w:val="yellow"/>
              </w:rPr>
              <m:t>c</m:t>
            </m:r>
          </m:sub>
        </m:sSub>
      </m:oMath>
      <w:r w:rsidRPr="00E03E72">
        <w:rPr>
          <w:sz w:val="24"/>
          <w:highlight w:val="yellow"/>
        </w:rPr>
        <w:t xml:space="preserve"> the center wavelength of the CO</w:t>
      </w:r>
      <w:r w:rsidRPr="00E03E72">
        <w:rPr>
          <w:sz w:val="24"/>
          <w:highlight w:val="yellow"/>
          <w:vertAlign w:val="subscript"/>
        </w:rPr>
        <w:t>2</w:t>
      </w:r>
      <w:r w:rsidRPr="00E03E72">
        <w:rPr>
          <w:sz w:val="24"/>
          <w:highlight w:val="yellow"/>
        </w:rPr>
        <w:t xml:space="preserve"> line shape function;</w:t>
      </w:r>
      <m:oMath>
        <m:r>
          <w:rPr>
            <w:rFonts w:ascii="Cambria Math" w:hAnsi="Cambria Math"/>
            <w:sz w:val="24"/>
            <w:highlight w:val="yellow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sSubPr>
          <m:e>
            <m:r>
              <w:rPr>
                <w:rFonts w:ascii="Cambria Math" w:hAnsi="Cambria Math"/>
                <w:sz w:val="24"/>
                <w:highlight w:val="yellow"/>
              </w:rPr>
              <m:t>k</m:t>
            </m:r>
          </m:e>
          <m:sub>
            <m:r>
              <w:rPr>
                <w:rFonts w:ascii="Cambria Math" w:hAnsi="Cambria Math"/>
                <w:sz w:val="24"/>
                <w:highlight w:val="yellow"/>
              </w:rPr>
              <m:t>i,5</m:t>
            </m:r>
          </m:sub>
        </m:sSub>
        <m:r>
          <w:rPr>
            <w:rFonts w:ascii="Cambria Math" w:hAnsi="Cambria Math"/>
            <w:sz w:val="24"/>
            <w:highlight w:val="yellow"/>
          </w:rPr>
          <m:t>≈</m:t>
        </m:r>
        <m:f>
          <m:f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highlight w:val="yellow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highlight w:val="yellow"/>
                  </w:rPr>
                  <m:t>CO2</m:t>
                </m:r>
              </m:sub>
              <m:sup>
                <m:r>
                  <w:rPr>
                    <w:rFonts w:ascii="Cambria Math" w:hAnsi="Cambria Math"/>
                    <w:sz w:val="24"/>
                    <w:highlight w:val="yellow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highlight w:val="yellow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highlight w:val="yellow"/>
                  </w:rPr>
                  <m:t>Δ</m:t>
                </m:r>
                <m:r>
                  <w:rPr>
                    <w:rFonts w:ascii="Cambria Math" w:hAnsi="Cambria Math"/>
                    <w:sz w:val="24"/>
                    <w:highlight w:val="yellow"/>
                  </w:rPr>
                  <m:t>λ</m:t>
                </m:r>
              </m:e>
            </m:d>
            <m:r>
              <w:rPr>
                <w:rFonts w:ascii="Cambria Math" w:hAnsi="Cambria Math"/>
                <w:sz w:val="24"/>
                <w:highlight w:val="yellow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highlight w:val="yellow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highlight w:val="yellow"/>
                  </w:rPr>
                  <m:t>CO2</m:t>
                </m:r>
              </m:sub>
              <m:sup>
                <m:r>
                  <w:rPr>
                    <w:rFonts w:ascii="Cambria Math" w:hAnsi="Cambria Math"/>
                    <w:sz w:val="24"/>
                    <w:highlight w:val="yellow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i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highlight w:val="yellow"/>
              </w:rPr>
              <m:t>Δ</m:t>
            </m:r>
            <m:r>
              <w:rPr>
                <w:rFonts w:ascii="Cambria Math" w:hAnsi="Cambria Math"/>
                <w:sz w:val="24"/>
                <w:highlight w:val="yellow"/>
              </w:rPr>
              <m:t>λ</m:t>
            </m:r>
          </m:den>
        </m:f>
        <m:r>
          <w:rPr>
            <w:rFonts w:ascii="Cambria Math" w:hAnsi="Cambria Math"/>
            <w:sz w:val="24"/>
            <w:highlight w:val="yellow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highlight w:val="yellow"/>
              </w:rPr>
              <m:t>1</m:t>
            </m:r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CO2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highlight w:val="yellow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highlight w:val="yellow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highlight w:val="yellow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highlight w:val="yellow"/>
                          </w:rPr>
                          <m:t>i</m:t>
                        </m:r>
                      </m:sub>
                    </m:sSub>
                  </m:e>
                </m:d>
              </m:e>
            </m:d>
          </m:den>
        </m:f>
      </m:oMath>
      <w:r w:rsidRPr="00E03E72">
        <w:rPr>
          <w:sz w:val="24"/>
          <w:highlight w:val="yellow"/>
        </w:rPr>
        <w:t xml:space="preserve">, with </w:t>
      </w:r>
      <m:oMath>
        <m:r>
          <m:rPr>
            <m:sty m:val="p"/>
          </m:rPr>
          <w:rPr>
            <w:rFonts w:ascii="Cambria Math" w:hAnsi="Cambria Math"/>
            <w:sz w:val="24"/>
            <w:highlight w:val="yellow"/>
          </w:rPr>
          <m:t>Δ</m:t>
        </m:r>
        <m:r>
          <w:rPr>
            <w:rFonts w:ascii="Cambria Math" w:hAnsi="Cambria Math"/>
            <w:sz w:val="24"/>
            <w:highlight w:val="yellow"/>
          </w:rPr>
          <m:t>λ=1 pm</m:t>
        </m:r>
      </m:oMath>
      <w:r w:rsidRPr="00E03E72">
        <w:rPr>
          <w:sz w:val="24"/>
          <w:highlight w:val="yellow"/>
        </w:rPr>
        <w:t xml:space="preserve"> (or the expected average Doppler shift)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sSubSupPr>
          <m:e>
            <m:r>
              <w:rPr>
                <w:rFonts w:ascii="Cambria Math" w:hAnsi="Cambria Math"/>
                <w:sz w:val="24"/>
                <w:highlight w:val="yellow"/>
              </w:rPr>
              <m:t>T</m:t>
            </m:r>
          </m:e>
          <m:sub>
            <m:r>
              <w:rPr>
                <w:rFonts w:ascii="Cambria Math" w:hAnsi="Cambria Math"/>
                <w:sz w:val="24"/>
                <w:highlight w:val="yellow"/>
              </w:rPr>
              <m:t>CO2</m:t>
            </m:r>
          </m:sub>
          <m:sup>
            <m:r>
              <w:rPr>
                <w:rFonts w:ascii="Cambria Math" w:hAnsi="Cambria Math"/>
                <w:sz w:val="24"/>
                <w:highlight w:val="yellow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highlight w:val="yellow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highlight w:val="yellow"/>
                  </w:rPr>
                  <m:t>i</m:t>
                </m:r>
              </m:sub>
            </m:sSub>
          </m:e>
        </m:d>
      </m:oMath>
      <w:r w:rsidRPr="00E03E72">
        <w:rPr>
          <w:sz w:val="24"/>
          <w:highlight w:val="yellow"/>
        </w:rPr>
        <w:t xml:space="preserve"> given by Eq. (4).</w:t>
      </w:r>
    </w:p>
    <w:p w14:paraId="02D09233" w14:textId="54D36075" w:rsidR="00E03E72" w:rsidRDefault="00E03E72" w:rsidP="0014357C">
      <w:pPr>
        <w:pStyle w:val="ListParagraph"/>
        <w:ind w:left="0"/>
        <w:rPr>
          <w:sz w:val="24"/>
        </w:rPr>
      </w:pPr>
    </w:p>
    <w:p w14:paraId="4C285E24" w14:textId="70459661" w:rsidR="002D26B6" w:rsidRDefault="002D26B6" w:rsidP="0014357C">
      <w:pPr>
        <w:pStyle w:val="ListParagraph"/>
        <w:ind w:left="0"/>
        <w:rPr>
          <w:sz w:val="24"/>
        </w:rPr>
      </w:pPr>
      <w:r>
        <w:rPr>
          <w:sz w:val="24"/>
        </w:rPr>
        <w:t>Sincerely,</w:t>
      </w:r>
    </w:p>
    <w:p w14:paraId="6E2311A9" w14:textId="7319003E" w:rsidR="002D26B6" w:rsidRDefault="002D26B6" w:rsidP="00D53DDD">
      <w:pPr>
        <w:pStyle w:val="ListParagraph"/>
        <w:spacing w:line="240" w:lineRule="auto"/>
        <w:ind w:left="0"/>
        <w:rPr>
          <w:sz w:val="24"/>
        </w:rPr>
      </w:pPr>
      <w:r>
        <w:rPr>
          <w:sz w:val="24"/>
        </w:rPr>
        <w:t>Xiaoli Sun</w:t>
      </w:r>
    </w:p>
    <w:p w14:paraId="212B4D80" w14:textId="5F42D2D2" w:rsidR="002D26B6" w:rsidRDefault="002D26B6" w:rsidP="00D53DDD">
      <w:pPr>
        <w:pStyle w:val="ListParagraph"/>
        <w:spacing w:line="240" w:lineRule="auto"/>
        <w:ind w:left="0"/>
        <w:rPr>
          <w:sz w:val="24"/>
        </w:rPr>
      </w:pPr>
      <w:r>
        <w:rPr>
          <w:sz w:val="24"/>
        </w:rPr>
        <w:t>NASA GSFC, Code 698</w:t>
      </w:r>
    </w:p>
    <w:p w14:paraId="621F1167" w14:textId="77777777" w:rsidR="002D26B6" w:rsidRPr="00E03E72" w:rsidRDefault="002D26B6" w:rsidP="0014357C">
      <w:pPr>
        <w:pStyle w:val="ListParagraph"/>
        <w:ind w:left="0"/>
        <w:rPr>
          <w:sz w:val="24"/>
        </w:rPr>
      </w:pPr>
    </w:p>
    <w:sectPr w:rsidR="002D26B6" w:rsidRPr="00E03E72" w:rsidSect="0014357C">
      <w:footerReference w:type="default" r:id="rId8"/>
      <w:pgSz w:w="11907" w:h="13608"/>
      <w:pgMar w:top="567" w:right="936" w:bottom="1338" w:left="936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DEF9F" w14:textId="77777777" w:rsidR="0039235D" w:rsidRDefault="0039235D" w:rsidP="006D0C96">
      <w:pPr>
        <w:spacing w:line="240" w:lineRule="auto"/>
      </w:pPr>
      <w:r>
        <w:separator/>
      </w:r>
    </w:p>
  </w:endnote>
  <w:endnote w:type="continuationSeparator" w:id="0">
    <w:p w14:paraId="3AC736F3" w14:textId="77777777" w:rsidR="0039235D" w:rsidRDefault="0039235D" w:rsidP="006D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7788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ABD1" w14:textId="77777777" w:rsidR="00BC46C0" w:rsidRDefault="00BC46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5123" w14:textId="77777777" w:rsidR="00BC46C0" w:rsidRDefault="00BC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4DC2" w14:textId="77777777" w:rsidR="0039235D" w:rsidRDefault="0039235D" w:rsidP="006D0C96">
      <w:pPr>
        <w:spacing w:line="240" w:lineRule="auto"/>
      </w:pPr>
      <w:r>
        <w:separator/>
      </w:r>
    </w:p>
  </w:footnote>
  <w:footnote w:type="continuationSeparator" w:id="0">
    <w:p w14:paraId="5E785AF9" w14:textId="77777777" w:rsidR="0039235D" w:rsidRDefault="0039235D" w:rsidP="006D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403"/>
    <w:multiLevelType w:val="hybridMultilevel"/>
    <w:tmpl w:val="E6ECA0A2"/>
    <w:lvl w:ilvl="0" w:tplc="35A46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6DB6"/>
    <w:multiLevelType w:val="multilevel"/>
    <w:tmpl w:val="424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07DC7"/>
    <w:multiLevelType w:val="hybridMultilevel"/>
    <w:tmpl w:val="1A884680"/>
    <w:lvl w:ilvl="0" w:tplc="00CE5FF6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6ADE"/>
    <w:multiLevelType w:val="hybridMultilevel"/>
    <w:tmpl w:val="2DD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01558"/>
    <w:multiLevelType w:val="multilevel"/>
    <w:tmpl w:val="074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13"/>
    <w:rsid w:val="00003CB7"/>
    <w:rsid w:val="000078C2"/>
    <w:rsid w:val="00011466"/>
    <w:rsid w:val="000223A5"/>
    <w:rsid w:val="00030175"/>
    <w:rsid w:val="000465F4"/>
    <w:rsid w:val="000470C3"/>
    <w:rsid w:val="00054A7C"/>
    <w:rsid w:val="0005690A"/>
    <w:rsid w:val="000663A1"/>
    <w:rsid w:val="00073FC8"/>
    <w:rsid w:val="000744AE"/>
    <w:rsid w:val="00075F28"/>
    <w:rsid w:val="000A0731"/>
    <w:rsid w:val="000A1B66"/>
    <w:rsid w:val="000A20FF"/>
    <w:rsid w:val="000A3EF3"/>
    <w:rsid w:val="000C05C4"/>
    <w:rsid w:val="000C33B1"/>
    <w:rsid w:val="000C3A9F"/>
    <w:rsid w:val="000C58B6"/>
    <w:rsid w:val="000F2875"/>
    <w:rsid w:val="000F4575"/>
    <w:rsid w:val="000F5B89"/>
    <w:rsid w:val="000F5EB4"/>
    <w:rsid w:val="0011133B"/>
    <w:rsid w:val="0013306B"/>
    <w:rsid w:val="00140CF8"/>
    <w:rsid w:val="0014357C"/>
    <w:rsid w:val="00151EAD"/>
    <w:rsid w:val="001655CA"/>
    <w:rsid w:val="0017717E"/>
    <w:rsid w:val="00182F73"/>
    <w:rsid w:val="001940FB"/>
    <w:rsid w:val="001B1E9F"/>
    <w:rsid w:val="001B5F58"/>
    <w:rsid w:val="001C1104"/>
    <w:rsid w:val="001C1CCF"/>
    <w:rsid w:val="001C5534"/>
    <w:rsid w:val="001C5EB9"/>
    <w:rsid w:val="001D795D"/>
    <w:rsid w:val="001E4EED"/>
    <w:rsid w:val="001F28C6"/>
    <w:rsid w:val="001F4716"/>
    <w:rsid w:val="001F571A"/>
    <w:rsid w:val="00203F92"/>
    <w:rsid w:val="00206326"/>
    <w:rsid w:val="00261A4A"/>
    <w:rsid w:val="00261E0C"/>
    <w:rsid w:val="00262747"/>
    <w:rsid w:val="00262998"/>
    <w:rsid w:val="00266240"/>
    <w:rsid w:val="00270F5D"/>
    <w:rsid w:val="00277ED6"/>
    <w:rsid w:val="00280FF7"/>
    <w:rsid w:val="00284483"/>
    <w:rsid w:val="0029070D"/>
    <w:rsid w:val="002A0130"/>
    <w:rsid w:val="002A3261"/>
    <w:rsid w:val="002B4AF9"/>
    <w:rsid w:val="002D26B6"/>
    <w:rsid w:val="002E18FD"/>
    <w:rsid w:val="002F380F"/>
    <w:rsid w:val="002F5AB0"/>
    <w:rsid w:val="003118C8"/>
    <w:rsid w:val="00311E40"/>
    <w:rsid w:val="00312C4E"/>
    <w:rsid w:val="00315543"/>
    <w:rsid w:val="00322FC2"/>
    <w:rsid w:val="003306B2"/>
    <w:rsid w:val="003613A9"/>
    <w:rsid w:val="00363380"/>
    <w:rsid w:val="00371027"/>
    <w:rsid w:val="00372D1B"/>
    <w:rsid w:val="003754C0"/>
    <w:rsid w:val="0038272B"/>
    <w:rsid w:val="00386BE3"/>
    <w:rsid w:val="0039235D"/>
    <w:rsid w:val="003A4FB4"/>
    <w:rsid w:val="003A5B46"/>
    <w:rsid w:val="003B3DA4"/>
    <w:rsid w:val="003B6899"/>
    <w:rsid w:val="003B6CE4"/>
    <w:rsid w:val="003C33B6"/>
    <w:rsid w:val="003D45EC"/>
    <w:rsid w:val="003D5288"/>
    <w:rsid w:val="003D76F7"/>
    <w:rsid w:val="003E03EC"/>
    <w:rsid w:val="003E7674"/>
    <w:rsid w:val="003F1839"/>
    <w:rsid w:val="004216A7"/>
    <w:rsid w:val="00425A25"/>
    <w:rsid w:val="004305D5"/>
    <w:rsid w:val="00432A6E"/>
    <w:rsid w:val="00433BE1"/>
    <w:rsid w:val="00437395"/>
    <w:rsid w:val="00440961"/>
    <w:rsid w:val="004461E6"/>
    <w:rsid w:val="00450DB9"/>
    <w:rsid w:val="00451C38"/>
    <w:rsid w:val="00455367"/>
    <w:rsid w:val="004567EA"/>
    <w:rsid w:val="00456F9A"/>
    <w:rsid w:val="00460793"/>
    <w:rsid w:val="00463568"/>
    <w:rsid w:val="00477222"/>
    <w:rsid w:val="00480EC8"/>
    <w:rsid w:val="00486470"/>
    <w:rsid w:val="004B4073"/>
    <w:rsid w:val="004D0F1A"/>
    <w:rsid w:val="004E4968"/>
    <w:rsid w:val="004F0972"/>
    <w:rsid w:val="00510E58"/>
    <w:rsid w:val="00533728"/>
    <w:rsid w:val="00540905"/>
    <w:rsid w:val="00540ADD"/>
    <w:rsid w:val="00544BA1"/>
    <w:rsid w:val="0055217B"/>
    <w:rsid w:val="00561C95"/>
    <w:rsid w:val="00564213"/>
    <w:rsid w:val="005736B0"/>
    <w:rsid w:val="00576700"/>
    <w:rsid w:val="00587B91"/>
    <w:rsid w:val="00587F38"/>
    <w:rsid w:val="005918E4"/>
    <w:rsid w:val="00593924"/>
    <w:rsid w:val="00593D3E"/>
    <w:rsid w:val="00595353"/>
    <w:rsid w:val="00597A5B"/>
    <w:rsid w:val="005A4F32"/>
    <w:rsid w:val="005B6997"/>
    <w:rsid w:val="005C0C7B"/>
    <w:rsid w:val="005D1821"/>
    <w:rsid w:val="005D1FC2"/>
    <w:rsid w:val="005E45A8"/>
    <w:rsid w:val="006326D7"/>
    <w:rsid w:val="00634601"/>
    <w:rsid w:val="0064653A"/>
    <w:rsid w:val="006469A2"/>
    <w:rsid w:val="00670F05"/>
    <w:rsid w:val="00672AC9"/>
    <w:rsid w:val="006831A4"/>
    <w:rsid w:val="006841CE"/>
    <w:rsid w:val="006A0808"/>
    <w:rsid w:val="006A50F8"/>
    <w:rsid w:val="006B6CB8"/>
    <w:rsid w:val="006C18E3"/>
    <w:rsid w:val="006D0C96"/>
    <w:rsid w:val="006D1477"/>
    <w:rsid w:val="006E6474"/>
    <w:rsid w:val="006F5673"/>
    <w:rsid w:val="00702698"/>
    <w:rsid w:val="0070537F"/>
    <w:rsid w:val="00723755"/>
    <w:rsid w:val="00751A44"/>
    <w:rsid w:val="007579F5"/>
    <w:rsid w:val="007623C2"/>
    <w:rsid w:val="007623ED"/>
    <w:rsid w:val="00774351"/>
    <w:rsid w:val="00777AA5"/>
    <w:rsid w:val="007807AF"/>
    <w:rsid w:val="00794BD7"/>
    <w:rsid w:val="00796A7F"/>
    <w:rsid w:val="007A142A"/>
    <w:rsid w:val="007A2667"/>
    <w:rsid w:val="007B2A2E"/>
    <w:rsid w:val="007C633A"/>
    <w:rsid w:val="007D55B7"/>
    <w:rsid w:val="007F0A88"/>
    <w:rsid w:val="007F7F5E"/>
    <w:rsid w:val="0081285C"/>
    <w:rsid w:val="008250FB"/>
    <w:rsid w:val="008466DD"/>
    <w:rsid w:val="00855006"/>
    <w:rsid w:val="00860FE2"/>
    <w:rsid w:val="00863F99"/>
    <w:rsid w:val="00867C13"/>
    <w:rsid w:val="008831C7"/>
    <w:rsid w:val="008854A9"/>
    <w:rsid w:val="008904E2"/>
    <w:rsid w:val="00895AD4"/>
    <w:rsid w:val="008B11CD"/>
    <w:rsid w:val="008B719F"/>
    <w:rsid w:val="008C21DD"/>
    <w:rsid w:val="008D53CB"/>
    <w:rsid w:val="008E0961"/>
    <w:rsid w:val="008E213F"/>
    <w:rsid w:val="008E3110"/>
    <w:rsid w:val="008F628C"/>
    <w:rsid w:val="008F7E6C"/>
    <w:rsid w:val="00900498"/>
    <w:rsid w:val="0091359B"/>
    <w:rsid w:val="009140B3"/>
    <w:rsid w:val="009150E4"/>
    <w:rsid w:val="0091791F"/>
    <w:rsid w:val="00917CE8"/>
    <w:rsid w:val="00932F15"/>
    <w:rsid w:val="0093457C"/>
    <w:rsid w:val="00937AE7"/>
    <w:rsid w:val="00943440"/>
    <w:rsid w:val="00945775"/>
    <w:rsid w:val="009468CA"/>
    <w:rsid w:val="00946F1D"/>
    <w:rsid w:val="00964181"/>
    <w:rsid w:val="009928C9"/>
    <w:rsid w:val="009A38F6"/>
    <w:rsid w:val="009A495E"/>
    <w:rsid w:val="009A5634"/>
    <w:rsid w:val="009B141B"/>
    <w:rsid w:val="009D039D"/>
    <w:rsid w:val="009D38E2"/>
    <w:rsid w:val="009E1CE4"/>
    <w:rsid w:val="009E76AC"/>
    <w:rsid w:val="009F2C0A"/>
    <w:rsid w:val="00A01182"/>
    <w:rsid w:val="00A1542F"/>
    <w:rsid w:val="00A15DF7"/>
    <w:rsid w:val="00A22D5A"/>
    <w:rsid w:val="00A32506"/>
    <w:rsid w:val="00A455E3"/>
    <w:rsid w:val="00A518A4"/>
    <w:rsid w:val="00A525C0"/>
    <w:rsid w:val="00A72EF3"/>
    <w:rsid w:val="00A73C8B"/>
    <w:rsid w:val="00A75C51"/>
    <w:rsid w:val="00AA0588"/>
    <w:rsid w:val="00AA45F9"/>
    <w:rsid w:val="00AB1D7C"/>
    <w:rsid w:val="00AC3C24"/>
    <w:rsid w:val="00AC6A59"/>
    <w:rsid w:val="00AC6A93"/>
    <w:rsid w:val="00AD134A"/>
    <w:rsid w:val="00AD2A20"/>
    <w:rsid w:val="00AD6576"/>
    <w:rsid w:val="00AE29D1"/>
    <w:rsid w:val="00AE4157"/>
    <w:rsid w:val="00AE433B"/>
    <w:rsid w:val="00AE4CC1"/>
    <w:rsid w:val="00B07571"/>
    <w:rsid w:val="00B1103D"/>
    <w:rsid w:val="00B13F3B"/>
    <w:rsid w:val="00B4015F"/>
    <w:rsid w:val="00B42696"/>
    <w:rsid w:val="00B55DED"/>
    <w:rsid w:val="00B5719D"/>
    <w:rsid w:val="00B60D07"/>
    <w:rsid w:val="00B61139"/>
    <w:rsid w:val="00B6493E"/>
    <w:rsid w:val="00B66EB1"/>
    <w:rsid w:val="00B736C0"/>
    <w:rsid w:val="00B73739"/>
    <w:rsid w:val="00B75342"/>
    <w:rsid w:val="00B82D30"/>
    <w:rsid w:val="00B94A58"/>
    <w:rsid w:val="00B97AE0"/>
    <w:rsid w:val="00BA3AF7"/>
    <w:rsid w:val="00BB1C5C"/>
    <w:rsid w:val="00BC46C0"/>
    <w:rsid w:val="00BC7B29"/>
    <w:rsid w:val="00BD0523"/>
    <w:rsid w:val="00BD689D"/>
    <w:rsid w:val="00BE7025"/>
    <w:rsid w:val="00BF23FD"/>
    <w:rsid w:val="00C035F7"/>
    <w:rsid w:val="00C04D42"/>
    <w:rsid w:val="00C1589F"/>
    <w:rsid w:val="00C258A8"/>
    <w:rsid w:val="00C26311"/>
    <w:rsid w:val="00C35812"/>
    <w:rsid w:val="00C46F66"/>
    <w:rsid w:val="00C644DC"/>
    <w:rsid w:val="00C66151"/>
    <w:rsid w:val="00C82F79"/>
    <w:rsid w:val="00C947EA"/>
    <w:rsid w:val="00CB382B"/>
    <w:rsid w:val="00CC26D1"/>
    <w:rsid w:val="00CC51D0"/>
    <w:rsid w:val="00CD4C7B"/>
    <w:rsid w:val="00CD7937"/>
    <w:rsid w:val="00D17EBE"/>
    <w:rsid w:val="00D21F93"/>
    <w:rsid w:val="00D2599C"/>
    <w:rsid w:val="00D25C37"/>
    <w:rsid w:val="00D27BD9"/>
    <w:rsid w:val="00D27D99"/>
    <w:rsid w:val="00D40CE0"/>
    <w:rsid w:val="00D4180F"/>
    <w:rsid w:val="00D454BA"/>
    <w:rsid w:val="00D50D2D"/>
    <w:rsid w:val="00D53DDD"/>
    <w:rsid w:val="00D57162"/>
    <w:rsid w:val="00D72BA0"/>
    <w:rsid w:val="00D97639"/>
    <w:rsid w:val="00DA2770"/>
    <w:rsid w:val="00DA3139"/>
    <w:rsid w:val="00DB4E53"/>
    <w:rsid w:val="00DC76D1"/>
    <w:rsid w:val="00DD4C51"/>
    <w:rsid w:val="00DE2564"/>
    <w:rsid w:val="00DF5652"/>
    <w:rsid w:val="00E00339"/>
    <w:rsid w:val="00E03E72"/>
    <w:rsid w:val="00E103B2"/>
    <w:rsid w:val="00E11BFB"/>
    <w:rsid w:val="00E142A8"/>
    <w:rsid w:val="00E23479"/>
    <w:rsid w:val="00E26834"/>
    <w:rsid w:val="00E470F3"/>
    <w:rsid w:val="00E555B9"/>
    <w:rsid w:val="00E75354"/>
    <w:rsid w:val="00EA20A9"/>
    <w:rsid w:val="00EA286B"/>
    <w:rsid w:val="00EC3EF0"/>
    <w:rsid w:val="00EC56B3"/>
    <w:rsid w:val="00ED15E6"/>
    <w:rsid w:val="00ED3B6A"/>
    <w:rsid w:val="00ED6B96"/>
    <w:rsid w:val="00EE0E6D"/>
    <w:rsid w:val="00EE5618"/>
    <w:rsid w:val="00EE58C0"/>
    <w:rsid w:val="00EF0760"/>
    <w:rsid w:val="00EF6A22"/>
    <w:rsid w:val="00F02E68"/>
    <w:rsid w:val="00F10767"/>
    <w:rsid w:val="00F12083"/>
    <w:rsid w:val="00F15CDE"/>
    <w:rsid w:val="00F25D0E"/>
    <w:rsid w:val="00F35903"/>
    <w:rsid w:val="00F42961"/>
    <w:rsid w:val="00F451FE"/>
    <w:rsid w:val="00F512A5"/>
    <w:rsid w:val="00F5258E"/>
    <w:rsid w:val="00F64C9C"/>
    <w:rsid w:val="00F64ECE"/>
    <w:rsid w:val="00F867DC"/>
    <w:rsid w:val="00F86D41"/>
    <w:rsid w:val="00F90136"/>
    <w:rsid w:val="00FB5704"/>
    <w:rsid w:val="00FC01EF"/>
    <w:rsid w:val="00FC5CF1"/>
    <w:rsid w:val="00FC633C"/>
    <w:rsid w:val="00FD1AF4"/>
    <w:rsid w:val="00FD7C66"/>
    <w:rsid w:val="00FE3B79"/>
    <w:rsid w:val="00FF2831"/>
    <w:rsid w:val="00FF2C05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E553"/>
  <w15:docId w15:val="{D2CFD17B-36C5-4048-BB43-0059F9D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E0"/>
    <w:pPr>
      <w:spacing w:line="360" w:lineRule="auto"/>
      <w:jc w:val="both"/>
    </w:pPr>
    <w:rPr>
      <w:rFonts w:ascii="Times New Roman" w:eastAsia="Times New Roman" w:hAnsi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075F28"/>
    <w:pPr>
      <w:keepNext/>
      <w:spacing w:before="480" w:after="240" w:line="240" w:lineRule="auto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0339"/>
    <w:pPr>
      <w:keepNext/>
      <w:spacing w:before="240"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A4F32"/>
    <w:pPr>
      <w:keepNext/>
      <w:spacing w:before="240" w:after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ED6B96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Normal"/>
    <w:rsid w:val="00ED6B96"/>
    <w:rPr>
      <w:b/>
    </w:rPr>
  </w:style>
  <w:style w:type="paragraph" w:customStyle="1" w:styleId="Bullets">
    <w:name w:val="Bullets"/>
    <w:basedOn w:val="Normal"/>
    <w:link w:val="BulletsChar"/>
    <w:rsid w:val="00ED6B96"/>
    <w:pPr>
      <w:numPr>
        <w:numId w:val="2"/>
      </w:numPr>
    </w:pPr>
  </w:style>
  <w:style w:type="character" w:customStyle="1" w:styleId="BulletsChar">
    <w:name w:val="Bullets Char"/>
    <w:link w:val="Bullets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table" w:customStyle="1" w:styleId="Copernicus">
    <w:name w:val="Copernicus"/>
    <w:basedOn w:val="TableNormal"/>
    <w:rsid w:val="00ED6B96"/>
    <w:rPr>
      <w:rFonts w:ascii="Verdana" w:eastAsia="Times New Roman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ED6B9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075F28"/>
    <w:rPr>
      <w:rFonts w:ascii="Times New Roman" w:eastAsia="Times New Roman" w:hAnsi="Times New Roman" w:cs="Arial"/>
      <w:b/>
      <w:bCs/>
      <w:color w:val="000000"/>
      <w:kern w:val="32"/>
      <w:szCs w:val="32"/>
      <w:lang w:eastAsia="de-DE"/>
    </w:rPr>
  </w:style>
  <w:style w:type="character" w:customStyle="1" w:styleId="Heading3Char">
    <w:name w:val="Heading 3 Char"/>
    <w:link w:val="Heading3"/>
    <w:rsid w:val="005A4F32"/>
    <w:rPr>
      <w:rFonts w:ascii="Times New Roman" w:eastAsia="Times New Roman" w:hAnsi="Times New Roman" w:cs="Arial"/>
      <w:b/>
      <w:bCs/>
      <w:szCs w:val="26"/>
      <w:lang w:eastAsia="de-DE"/>
    </w:rPr>
  </w:style>
  <w:style w:type="character" w:customStyle="1" w:styleId="Heading4Char">
    <w:name w:val="Heading 4 Char"/>
    <w:link w:val="Heading4"/>
    <w:rsid w:val="00796A7F"/>
    <w:rPr>
      <w:rFonts w:ascii="Verdana" w:eastAsia="Times New Roman" w:hAnsi="Verdana" w:cs="Times New Roman"/>
      <w:b/>
      <w:bCs/>
      <w:sz w:val="19"/>
      <w:szCs w:val="28"/>
      <w:lang w:eastAsia="de-DE"/>
    </w:rPr>
  </w:style>
  <w:style w:type="character" w:customStyle="1" w:styleId="HeaderChar">
    <w:name w:val="Header Char"/>
    <w:link w:val="Header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character" w:customStyle="1" w:styleId="Heading2Char">
    <w:name w:val="Heading 2 Char"/>
    <w:link w:val="Heading2"/>
    <w:rsid w:val="00E00339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styleId="Hyperlink">
    <w:name w:val="Hyperlink"/>
    <w:rsid w:val="00ED6B96"/>
    <w:rPr>
      <w:color w:val="0000FF"/>
      <w:u w:val="single"/>
    </w:rPr>
  </w:style>
  <w:style w:type="paragraph" w:customStyle="1" w:styleId="Kontakt">
    <w:name w:val="Kontakt"/>
    <w:basedOn w:val="Normal"/>
    <w:rsid w:val="00ED6B96"/>
    <w:pPr>
      <w:spacing w:line="160" w:lineRule="exact"/>
    </w:pPr>
    <w:rPr>
      <w:color w:val="808080"/>
      <w:sz w:val="13"/>
    </w:rPr>
  </w:style>
  <w:style w:type="paragraph" w:customStyle="1" w:styleId="Name">
    <w:name w:val="Name"/>
    <w:basedOn w:val="Normal"/>
    <w:rsid w:val="00ED6B96"/>
    <w:pPr>
      <w:spacing w:before="160" w:after="80"/>
    </w:pPr>
    <w:rPr>
      <w:rFonts w:ascii="Book Antiqua" w:hAnsi="Book Antiqua"/>
      <w:color w:val="808080"/>
      <w:sz w:val="22"/>
    </w:rPr>
  </w:style>
  <w:style w:type="paragraph" w:customStyle="1" w:styleId="CopernicusWordtemplate">
    <w:name w:val="Copernicus_Word_template"/>
    <w:basedOn w:val="Normal"/>
    <w:link w:val="CopernicusWordtemplateChar"/>
    <w:rsid w:val="00B5719D"/>
  </w:style>
  <w:style w:type="character" w:customStyle="1" w:styleId="CopernicusWordtemplateChar">
    <w:name w:val="Copernicus_Word_template Char"/>
    <w:basedOn w:val="DefaultParagraphFont"/>
    <w:link w:val="CopernicusWordtemplate"/>
    <w:rsid w:val="00B5719D"/>
    <w:rPr>
      <w:rFonts w:ascii="Times New Roman" w:eastAsia="Times New Roman" w:hAnsi="Times New Roman"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40CE0"/>
  </w:style>
  <w:style w:type="paragraph" w:customStyle="1" w:styleId="MStitle">
    <w:name w:val="MS title"/>
    <w:basedOn w:val="Normal"/>
    <w:link w:val="MStitleChar"/>
    <w:qFormat/>
    <w:rsid w:val="0091791F"/>
    <w:pPr>
      <w:spacing w:before="360" w:line="440" w:lineRule="exact"/>
      <w:contextualSpacing/>
    </w:pPr>
    <w:rPr>
      <w:b/>
      <w:sz w:val="34"/>
    </w:rPr>
  </w:style>
  <w:style w:type="paragraph" w:styleId="ListParagraph">
    <w:name w:val="List Paragraph"/>
    <w:basedOn w:val="Normal"/>
    <w:uiPriority w:val="34"/>
    <w:qFormat/>
    <w:rsid w:val="00B4015F"/>
    <w:pPr>
      <w:ind w:left="720"/>
      <w:contextualSpacing/>
    </w:pPr>
  </w:style>
  <w:style w:type="character" w:customStyle="1" w:styleId="MStitleChar">
    <w:name w:val="MS title Char"/>
    <w:basedOn w:val="DefaultParagraphFont"/>
    <w:link w:val="MStitle"/>
    <w:rsid w:val="0091791F"/>
    <w:rPr>
      <w:rFonts w:ascii="Times New Roman" w:eastAsia="Times New Roman" w:hAnsi="Times New Roman"/>
      <w:b/>
      <w:sz w:val="34"/>
      <w:szCs w:val="24"/>
      <w:lang w:eastAsia="de-DE"/>
    </w:rPr>
  </w:style>
  <w:style w:type="paragraph" w:customStyle="1" w:styleId="Affiliation">
    <w:name w:val="Affiliation"/>
    <w:basedOn w:val="Normal"/>
    <w:link w:val="AffiliationChar"/>
    <w:qFormat/>
    <w:rsid w:val="00450DB9"/>
    <w:pPr>
      <w:spacing w:before="120" w:line="240" w:lineRule="auto"/>
      <w:contextualSpacing/>
    </w:pPr>
  </w:style>
  <w:style w:type="character" w:styleId="PlaceholderText">
    <w:name w:val="Placeholder Text"/>
    <w:basedOn w:val="DefaultParagraphFont"/>
    <w:uiPriority w:val="99"/>
    <w:semiHidden/>
    <w:rsid w:val="003D5288"/>
    <w:rPr>
      <w:color w:val="808080"/>
    </w:rPr>
  </w:style>
  <w:style w:type="character" w:customStyle="1" w:styleId="AffiliationChar">
    <w:name w:val="Affiliation Char"/>
    <w:basedOn w:val="DefaultParagraphFont"/>
    <w:link w:val="Affiliation"/>
    <w:rsid w:val="00450DB9"/>
    <w:rPr>
      <w:rFonts w:ascii="Times New Roman" w:eastAsia="Times New Roman" w:hAnsi="Times New Roman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8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quation">
    <w:name w:val="Equation"/>
    <w:basedOn w:val="Normal"/>
    <w:link w:val="EquationChar"/>
    <w:rsid w:val="00C35812"/>
    <w:pPr>
      <w:spacing w:before="120" w:after="120"/>
    </w:pPr>
    <w:rPr>
      <w:rFonts w:ascii="Cambria Math" w:hAnsi="Cambria Math"/>
    </w:rPr>
  </w:style>
  <w:style w:type="paragraph" w:styleId="Caption">
    <w:name w:val="caption"/>
    <w:basedOn w:val="Normal"/>
    <w:next w:val="Normal"/>
    <w:uiPriority w:val="35"/>
    <w:unhideWhenUsed/>
    <w:qFormat/>
    <w:rsid w:val="003A4FB4"/>
    <w:pPr>
      <w:spacing w:after="200" w:line="240" w:lineRule="auto"/>
    </w:pPr>
    <w:rPr>
      <w:b/>
      <w:bCs/>
      <w:sz w:val="18"/>
      <w:szCs w:val="18"/>
    </w:rPr>
  </w:style>
  <w:style w:type="character" w:customStyle="1" w:styleId="EquationChar">
    <w:name w:val="Equation Char"/>
    <w:basedOn w:val="DefaultParagraphFont"/>
    <w:link w:val="Equation"/>
    <w:rsid w:val="00C35812"/>
    <w:rPr>
      <w:rFonts w:ascii="Cambria Math" w:eastAsia="Times New Roman" w:hAnsi="Cambria Math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D0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96"/>
    <w:rPr>
      <w:rFonts w:ascii="Times New Roman" w:eastAsia="Times New Roman" w:hAnsi="Times New Roman"/>
      <w:szCs w:val="24"/>
      <w:lang w:eastAsia="de-DE"/>
    </w:rPr>
  </w:style>
  <w:style w:type="paragraph" w:customStyle="1" w:styleId="Correspondence">
    <w:name w:val="Correspondence"/>
    <w:basedOn w:val="Normal"/>
    <w:link w:val="CorrespondenceChar"/>
    <w:qFormat/>
    <w:rsid w:val="008E213F"/>
    <w:pPr>
      <w:spacing w:before="120" w:after="360" w:line="240" w:lineRule="auto"/>
    </w:pPr>
  </w:style>
  <w:style w:type="character" w:customStyle="1" w:styleId="CorrespondenceChar">
    <w:name w:val="Correspondence Char"/>
    <w:basedOn w:val="DefaultParagraphFont"/>
    <w:link w:val="Correspondence"/>
    <w:rsid w:val="008E213F"/>
    <w:rPr>
      <w:rFonts w:ascii="Times New Roman" w:eastAsia="Times New Roman" w:hAnsi="Times New Roman"/>
      <w:szCs w:val="24"/>
      <w:lang w:eastAsia="de-DE"/>
    </w:rPr>
  </w:style>
  <w:style w:type="paragraph" w:customStyle="1" w:styleId="Authors">
    <w:name w:val="Authors"/>
    <w:basedOn w:val="Normal"/>
    <w:link w:val="AuthorsChar"/>
    <w:qFormat/>
    <w:rsid w:val="00BD0523"/>
    <w:pPr>
      <w:spacing w:before="180" w:line="240" w:lineRule="auto"/>
      <w:contextualSpacing/>
    </w:pPr>
    <w:rPr>
      <w:sz w:val="24"/>
    </w:rPr>
  </w:style>
  <w:style w:type="character" w:customStyle="1" w:styleId="AuthorsChar">
    <w:name w:val="Authors Char"/>
    <w:basedOn w:val="DefaultParagraphFont"/>
    <w:link w:val="Authors"/>
    <w:rsid w:val="00BD0523"/>
    <w:rPr>
      <w:rFonts w:ascii="Times New Roman" w:eastAsia="Times New Roman" w:hAnsi="Times New Roman"/>
      <w:sz w:val="24"/>
      <w:szCs w:val="24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91"/>
    <w:pPr>
      <w:spacing w:line="240" w:lineRule="auto"/>
      <w:jc w:val="left"/>
    </w:pPr>
    <w:rPr>
      <w:rFonts w:asciiTheme="minorHAnsi" w:eastAsiaTheme="minorEastAsia" w:hAnsiTheme="minorHAnsi" w:cstheme="minorBidi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91"/>
    <w:rPr>
      <w:rFonts w:asciiTheme="minorHAnsi" w:eastAsiaTheme="minorEastAsia" w:hAnsiTheme="minorHAnsi" w:cstheme="minorBidi"/>
      <w:lang w:val="en-US" w:eastAsia="zh-CN"/>
    </w:rPr>
  </w:style>
  <w:style w:type="paragraph" w:customStyle="1" w:styleId="References">
    <w:name w:val="References"/>
    <w:basedOn w:val="Normal"/>
    <w:rsid w:val="00011466"/>
    <w:pPr>
      <w:numPr>
        <w:numId w:val="4"/>
      </w:numPr>
      <w:tabs>
        <w:tab w:val="left" w:pos="360"/>
      </w:tabs>
      <w:spacing w:line="480" w:lineRule="auto"/>
      <w:ind w:left="360"/>
      <w:jc w:val="left"/>
    </w:pPr>
    <w:rPr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14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29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9D1"/>
    <w:pPr>
      <w:jc w:val="both"/>
    </w:pPr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9D1"/>
    <w:rPr>
      <w:rFonts w:ascii="Times New Roman" w:eastAsia="Times New Roman" w:hAnsi="Times New Roman" w:cstheme="minorBidi"/>
      <w:b/>
      <w:bCs/>
      <w:lang w:val="en-US" w:eastAsia="de-DE"/>
    </w:rPr>
  </w:style>
  <w:style w:type="table" w:styleId="TableGrid">
    <w:name w:val="Table Grid"/>
    <w:basedOn w:val="TableNormal"/>
    <w:uiPriority w:val="59"/>
    <w:rsid w:val="0037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71References">
    <w:name w:val="MDPI_7.1_References"/>
    <w:qFormat/>
    <w:rsid w:val="00FC5CF1"/>
    <w:pPr>
      <w:adjustRightInd w:val="0"/>
      <w:snapToGrid w:val="0"/>
      <w:spacing w:line="228" w:lineRule="auto"/>
      <w:ind w:left="425" w:hanging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article-doi">
    <w:name w:val="article-doi"/>
    <w:basedOn w:val="Normal"/>
    <w:rsid w:val="00003CB7"/>
    <w:pPr>
      <w:spacing w:before="100" w:beforeAutospacing="1" w:after="100" w:afterAutospacing="1" w:line="240" w:lineRule="auto"/>
      <w:jc w:val="left"/>
    </w:pPr>
    <w:rPr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C56B3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357C"/>
  </w:style>
  <w:style w:type="character" w:customStyle="1" w:styleId="DateChar">
    <w:name w:val="Date Char"/>
    <w:basedOn w:val="DefaultParagraphFont"/>
    <w:link w:val="Date"/>
    <w:uiPriority w:val="99"/>
    <w:semiHidden/>
    <w:rsid w:val="0014357C"/>
    <w:rPr>
      <w:rFonts w:ascii="Times New Roman" w:eastAsia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ernicusTemplates\Free-Form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pernicus_Word_templa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FDE8-F468-4358-9F5B-AA26B126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C:\CopernicusTemplates\Free-Forms\Blank.dotm</Template>
  <TotalTime>30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Copernicus Gesellschaft mbH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Martin Rasmussen</dc:creator>
  <cp:lastModifiedBy>Xiaoli Sun, NASA GSFC</cp:lastModifiedBy>
  <cp:revision>6</cp:revision>
  <cp:lastPrinted>2021-03-07T19:32:00Z</cp:lastPrinted>
  <dcterms:created xsi:type="dcterms:W3CDTF">2021-05-18T13:55:00Z</dcterms:created>
  <dcterms:modified xsi:type="dcterms:W3CDTF">2021-05-18T14:30:00Z</dcterms:modified>
</cp:coreProperties>
</file>