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02C8" w14:textId="5D4FF93E" w:rsidR="00846CEB" w:rsidRDefault="00567782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 is described in the following:</w:t>
      </w:r>
    </w:p>
    <w:p w14:paraId="60199E28" w14:textId="51D54E2E" w:rsidR="00567782" w:rsidRDefault="00567782" w:rsidP="001B5B83">
      <w:pPr>
        <w:rPr>
          <w:lang w:val="en-GB"/>
        </w:rPr>
      </w:pPr>
    </w:p>
    <w:p w14:paraId="7F2518E4" w14:textId="751C6038" w:rsidR="00567782" w:rsidRPr="00567782" w:rsidRDefault="00567782" w:rsidP="001B5B83">
      <w:pPr>
        <w:rPr>
          <w:b/>
          <w:bCs/>
          <w:lang w:val="en-GB"/>
        </w:rPr>
      </w:pPr>
      <w:r w:rsidRPr="00567782">
        <w:rPr>
          <w:b/>
          <w:bCs/>
          <w:lang w:val="en-GB"/>
        </w:rPr>
        <w:t>Page 8, Table 6, 3</w:t>
      </w:r>
      <w:r w:rsidRPr="00567782">
        <w:rPr>
          <w:b/>
          <w:bCs/>
          <w:vertAlign w:val="superscript"/>
          <w:lang w:val="en-GB"/>
        </w:rPr>
        <w:t>rd</w:t>
      </w:r>
      <w:r w:rsidRPr="00567782">
        <w:rPr>
          <w:b/>
          <w:bCs/>
          <w:lang w:val="en-GB"/>
        </w:rPr>
        <w:t xml:space="preserve"> row</w:t>
      </w:r>
      <w:r>
        <w:rPr>
          <w:b/>
          <w:bCs/>
          <w:lang w:val="en-GB"/>
        </w:rPr>
        <w:t xml:space="preserve"> (TS3)</w:t>
      </w:r>
      <w:r w:rsidRPr="00567782">
        <w:rPr>
          <w:b/>
          <w:bCs/>
          <w:lang w:val="en-GB"/>
        </w:rPr>
        <w:t>:</w:t>
      </w:r>
    </w:p>
    <w:p w14:paraId="417990C3" w14:textId="6FB36BBE" w:rsidR="00567782" w:rsidRDefault="00567782" w:rsidP="001B5B83">
      <w:pPr>
        <w:rPr>
          <w:lang w:val="en-GB"/>
        </w:rPr>
      </w:pPr>
    </w:p>
    <w:p w14:paraId="51395AB3" w14:textId="4335DBF8" w:rsidR="00567782" w:rsidRDefault="00567782" w:rsidP="001B5B83">
      <w:pPr>
        <w:rPr>
          <w:lang w:val="en-GB"/>
        </w:rPr>
      </w:pPr>
      <w:r>
        <w:rPr>
          <w:lang w:val="en-GB"/>
        </w:rPr>
        <w:t>Please change “45.” To “4.5”.</w:t>
      </w:r>
    </w:p>
    <w:p w14:paraId="04449D21" w14:textId="574C9AE8" w:rsidR="00567782" w:rsidRDefault="00567782" w:rsidP="001B5B83">
      <w:pPr>
        <w:rPr>
          <w:lang w:val="en-GB"/>
        </w:rPr>
      </w:pPr>
    </w:p>
    <w:p w14:paraId="30DF9EA8" w14:textId="1DFFCC61" w:rsidR="00567782" w:rsidRPr="00662EBA" w:rsidRDefault="00567782" w:rsidP="001B5B83">
      <w:pPr>
        <w:rPr>
          <w:lang w:val="en-GB"/>
        </w:rPr>
      </w:pPr>
      <w:r w:rsidRPr="00567782">
        <w:rPr>
          <w:u w:val="single"/>
          <w:lang w:val="en-GB"/>
        </w:rPr>
        <w:t>Explanation:</w:t>
      </w:r>
      <w:r>
        <w:rPr>
          <w:lang w:val="en-GB"/>
        </w:rPr>
        <w:t xml:space="preserve"> T</w:t>
      </w:r>
      <w:r w:rsidRPr="00567782">
        <w:rPr>
          <w:lang w:val="en-GB"/>
        </w:rPr>
        <w:t xml:space="preserve">his was an un-noticed typo; I double checked the </w:t>
      </w:r>
      <w:proofErr w:type="gramStart"/>
      <w:r w:rsidRPr="00567782">
        <w:rPr>
          <w:lang w:val="en-GB"/>
        </w:rPr>
        <w:t>data</w:t>
      </w:r>
      <w:proofErr w:type="gramEnd"/>
      <w:r w:rsidRPr="00567782">
        <w:rPr>
          <w:lang w:val="en-GB"/>
        </w:rPr>
        <w:t xml:space="preserve"> and the correct value is 4.5. Indeed, a value of 45% would not be coherent with the results in Figure 6</w:t>
      </w:r>
      <w:r>
        <w:rPr>
          <w:lang w:val="en-GB"/>
        </w:rPr>
        <w:t>.</w:t>
      </w:r>
    </w:p>
    <w:sectPr w:rsidR="00567782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3CA7" w14:textId="77777777" w:rsidR="00952684" w:rsidRDefault="00952684">
      <w:r>
        <w:separator/>
      </w:r>
    </w:p>
  </w:endnote>
  <w:endnote w:type="continuationSeparator" w:id="0">
    <w:p w14:paraId="70FBFEA4" w14:textId="77777777" w:rsidR="00952684" w:rsidRDefault="0095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71FBB268" w14:textId="77777777" w:rsidTr="001B5B83">
      <w:tc>
        <w:tcPr>
          <w:tcW w:w="2694" w:type="dxa"/>
          <w:shd w:val="clear" w:color="auto" w:fill="auto"/>
        </w:tcPr>
        <w:p w14:paraId="5719474F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7FD1940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2629248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136AB08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7F03C77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4F0833E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08BC727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407F6278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71F1746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70A7E7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48A24AC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151CCE27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0D1D77A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E84E29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0AF5A44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0CAC2771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4371BFE4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7DDB5D4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63954EC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5FF82DA0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0ECB" w14:textId="77777777" w:rsidR="00952684" w:rsidRDefault="00952684">
      <w:r>
        <w:separator/>
      </w:r>
    </w:p>
  </w:footnote>
  <w:footnote w:type="continuationSeparator" w:id="0">
    <w:p w14:paraId="02C82DA5" w14:textId="77777777" w:rsidR="00952684" w:rsidRDefault="0095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DA25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8864DD8" wp14:editId="436527A4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AEA60F" wp14:editId="39253B02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AE836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EA60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296AE836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E44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4557FFC" wp14:editId="3F1BD2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B6DA0" w14:textId="77777777" w:rsidR="004A3B6F" w:rsidRDefault="004A3B6F">
    <w:pPr>
      <w:pStyle w:val="Header"/>
    </w:pPr>
  </w:p>
  <w:p w14:paraId="27E97270" w14:textId="77777777" w:rsidR="004A3B6F" w:rsidRDefault="004A3B6F">
    <w:pPr>
      <w:pStyle w:val="Header"/>
    </w:pPr>
  </w:p>
  <w:p w14:paraId="41D7E7F6" w14:textId="77777777" w:rsidR="004A3B6F" w:rsidRDefault="004A3B6F">
    <w:pPr>
      <w:pStyle w:val="Header"/>
    </w:pPr>
  </w:p>
  <w:p w14:paraId="12EAA7D4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C7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267C7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67782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5268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146EC"/>
  <w15:chartTrackingRefBased/>
  <w15:docId w15:val="{B0D07B42-4FC7-4139-8CBC-D6B134ED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2022-01-03T11:32:00Z</dcterms:created>
  <dcterms:modified xsi:type="dcterms:W3CDTF">2022-01-03T11:35:00Z</dcterms:modified>
</cp:coreProperties>
</file>